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736" w:rsidRPr="00F07B6A" w:rsidRDefault="00CB7736" w:rsidP="00F07B6A">
      <w:pPr>
        <w:jc w:val="center"/>
        <w:rPr>
          <w:lang w:val="en-US"/>
        </w:rPr>
      </w:pPr>
      <w:r w:rsidRPr="00F07B6A">
        <w:rPr>
          <w:noProof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736" w:rsidRPr="00F07B6A" w:rsidRDefault="00CB7736" w:rsidP="00F07B6A">
      <w:pPr>
        <w:jc w:val="center"/>
      </w:pPr>
    </w:p>
    <w:p w:rsidR="00CB7736" w:rsidRPr="00F07B6A" w:rsidRDefault="00CB7736" w:rsidP="00CB7736">
      <w:pPr>
        <w:pStyle w:val="1"/>
        <w:spacing w:before="0"/>
        <w:jc w:val="center"/>
        <w:rPr>
          <w:rFonts w:ascii="Times New Roman" w:hAnsi="Times New Roman"/>
          <w:b w:val="0"/>
          <w:color w:val="auto"/>
          <w:sz w:val="36"/>
        </w:rPr>
      </w:pPr>
      <w:r w:rsidRPr="00F07B6A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CB7736" w:rsidRPr="00F07B6A" w:rsidRDefault="00CB7736" w:rsidP="00F07B6A"/>
    <w:p w:rsidR="00CB7736" w:rsidRPr="00F07B6A" w:rsidRDefault="00CB7736" w:rsidP="00F07B6A">
      <w:pPr>
        <w:pStyle w:val="2"/>
        <w:rPr>
          <w:sz w:val="56"/>
        </w:rPr>
      </w:pPr>
      <w:proofErr w:type="gramStart"/>
      <w:r w:rsidRPr="00F07B6A">
        <w:rPr>
          <w:sz w:val="56"/>
        </w:rPr>
        <w:t>З  А</w:t>
      </w:r>
      <w:proofErr w:type="gramEnd"/>
      <w:r w:rsidRPr="00F07B6A">
        <w:rPr>
          <w:sz w:val="56"/>
        </w:rPr>
        <w:t xml:space="preserve">  К  О  Н</w:t>
      </w:r>
    </w:p>
    <w:p w:rsidR="00CB7736" w:rsidRPr="00F07B6A" w:rsidRDefault="00CB7736" w:rsidP="00F07B6A">
      <w:pPr>
        <w:rPr>
          <w:sz w:val="28"/>
          <w:szCs w:val="28"/>
        </w:rPr>
      </w:pPr>
    </w:p>
    <w:p w:rsidR="00CB7736" w:rsidRPr="001E64FE" w:rsidRDefault="00CB7736" w:rsidP="00CB773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64FE">
        <w:rPr>
          <w:rFonts w:ascii="Times New Roman" w:hAnsi="Times New Roman" w:cs="Times New Roman"/>
          <w:sz w:val="28"/>
          <w:szCs w:val="28"/>
        </w:rPr>
        <w:t>О внесении изменений в статью 9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E64FE">
        <w:rPr>
          <w:rFonts w:ascii="Times New Roman" w:hAnsi="Times New Roman" w:cs="Times New Roman"/>
          <w:sz w:val="28"/>
          <w:szCs w:val="28"/>
        </w:rPr>
        <w:t xml:space="preserve"> закона Тверской области </w:t>
      </w:r>
    </w:p>
    <w:p w:rsidR="00CB7736" w:rsidRPr="001E64FE" w:rsidRDefault="00CB7736" w:rsidP="00CB7736">
      <w:pPr>
        <w:widowControl/>
        <w:jc w:val="center"/>
        <w:rPr>
          <w:rFonts w:eastAsiaTheme="minorHAnsi"/>
          <w:b/>
          <w:sz w:val="28"/>
          <w:szCs w:val="28"/>
          <w:lang w:eastAsia="en-US"/>
        </w:rPr>
      </w:pPr>
      <w:r w:rsidRPr="001E64FE">
        <w:rPr>
          <w:b/>
          <w:sz w:val="28"/>
          <w:szCs w:val="28"/>
        </w:rPr>
        <w:t>«</w:t>
      </w:r>
      <w:r w:rsidRPr="001E64FE">
        <w:rPr>
          <w:rFonts w:eastAsiaTheme="minorHAnsi"/>
          <w:b/>
          <w:sz w:val="28"/>
          <w:szCs w:val="28"/>
          <w:lang w:eastAsia="en-US"/>
        </w:rPr>
        <w:t>О регулировании на территории Тверской области отдельных</w:t>
      </w:r>
    </w:p>
    <w:p w:rsidR="00CB7736" w:rsidRPr="001E64FE" w:rsidRDefault="00CB7736" w:rsidP="00CB7736">
      <w:pPr>
        <w:widowControl/>
        <w:jc w:val="center"/>
        <w:rPr>
          <w:b/>
          <w:sz w:val="28"/>
          <w:szCs w:val="28"/>
        </w:rPr>
      </w:pPr>
      <w:r w:rsidRPr="001E64FE">
        <w:rPr>
          <w:rFonts w:eastAsiaTheme="minorHAnsi"/>
          <w:b/>
          <w:sz w:val="28"/>
          <w:szCs w:val="28"/>
          <w:lang w:eastAsia="en-US"/>
        </w:rPr>
        <w:t>вопросов увековечения памяти погибших в годы Великой Отечественной войны (1941 - 1945 гг.) защитников Отечества</w:t>
      </w:r>
      <w:r w:rsidRPr="001E64FE">
        <w:rPr>
          <w:b/>
          <w:sz w:val="28"/>
          <w:szCs w:val="28"/>
        </w:rPr>
        <w:t>»</w:t>
      </w:r>
    </w:p>
    <w:p w:rsidR="00CB7736" w:rsidRPr="00F07B6A" w:rsidRDefault="00CB7736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CB7736" w:rsidRPr="00F07B6A" w:rsidRDefault="00CB7736" w:rsidP="00F07B6A">
      <w:pPr>
        <w:shd w:val="clear" w:color="auto" w:fill="FFFFFF"/>
        <w:ind w:firstLine="720"/>
        <w:jc w:val="right"/>
        <w:rPr>
          <w:sz w:val="28"/>
          <w:szCs w:val="28"/>
        </w:rPr>
      </w:pPr>
      <w:r w:rsidRPr="00F07B6A">
        <w:rPr>
          <w:sz w:val="28"/>
          <w:szCs w:val="28"/>
        </w:rPr>
        <w:t>Принят Законодательным Собранием</w:t>
      </w:r>
    </w:p>
    <w:p w:rsidR="00CB7736" w:rsidRPr="00F07B6A" w:rsidRDefault="00CB7736" w:rsidP="00F07B6A">
      <w:pPr>
        <w:shd w:val="clear" w:color="auto" w:fill="FFFFFF"/>
        <w:ind w:firstLine="7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Тверской области </w:t>
      </w:r>
      <w:r w:rsidRPr="00F07B6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0 декабря</w:t>
      </w:r>
      <w:r w:rsidRPr="00F07B6A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Pr="00F07B6A">
        <w:rPr>
          <w:color w:val="000000"/>
          <w:sz w:val="28"/>
          <w:szCs w:val="28"/>
        </w:rPr>
        <w:t xml:space="preserve"> года</w:t>
      </w:r>
    </w:p>
    <w:p w:rsidR="00CB7736" w:rsidRDefault="00CB7736" w:rsidP="00F07B6A">
      <w:pPr>
        <w:shd w:val="clear" w:color="auto" w:fill="FFFFFF"/>
        <w:ind w:firstLine="720"/>
        <w:jc w:val="right"/>
        <w:rPr>
          <w:sz w:val="28"/>
          <w:szCs w:val="28"/>
        </w:rPr>
      </w:pPr>
    </w:p>
    <w:p w:rsidR="004667D4" w:rsidRDefault="004667D4" w:rsidP="009C63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736" w:rsidRDefault="00CB7736" w:rsidP="009C637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35D" w:rsidRPr="00CB7736" w:rsidRDefault="00AB635D" w:rsidP="00CB773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736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667D4" w:rsidRPr="00CB7736" w:rsidRDefault="004667D4" w:rsidP="00CB77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67D4" w:rsidRPr="00CB7736" w:rsidRDefault="00CB7736" w:rsidP="00CB773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7736">
        <w:rPr>
          <w:rFonts w:eastAsia="Calibri"/>
          <w:sz w:val="28"/>
          <w:szCs w:val="28"/>
          <w:lang w:eastAsia="en-US"/>
        </w:rPr>
        <w:t xml:space="preserve">Внести в статью </w:t>
      </w:r>
      <w:r w:rsidRPr="00CB7736">
        <w:rPr>
          <w:sz w:val="28"/>
          <w:szCs w:val="28"/>
        </w:rPr>
        <w:t>9</w:t>
      </w:r>
      <w:r w:rsidRPr="00CB7736">
        <w:rPr>
          <w:sz w:val="28"/>
          <w:szCs w:val="28"/>
          <w:vertAlign w:val="superscript"/>
        </w:rPr>
        <w:t>1</w:t>
      </w:r>
      <w:r w:rsidRPr="00CB7736">
        <w:rPr>
          <w:rFonts w:eastAsia="Calibri"/>
          <w:sz w:val="28"/>
          <w:szCs w:val="28"/>
          <w:lang w:eastAsia="en-US"/>
        </w:rPr>
        <w:t xml:space="preserve"> закона</w:t>
      </w:r>
      <w:hyperlink r:id="rId8" w:history="1"/>
      <w:r w:rsidRPr="00CB7736">
        <w:rPr>
          <w:rFonts w:eastAsia="Calibri"/>
          <w:sz w:val="28"/>
          <w:szCs w:val="28"/>
          <w:lang w:eastAsia="en-US"/>
        </w:rPr>
        <w:t xml:space="preserve"> Тверской области от 25.02.1999 № 50-ОЗ-2 </w:t>
      </w:r>
      <w:r w:rsidRPr="00CB7736">
        <w:rPr>
          <w:sz w:val="28"/>
          <w:szCs w:val="28"/>
        </w:rPr>
        <w:t>«</w:t>
      </w:r>
      <w:r w:rsidRPr="00CB7736">
        <w:rPr>
          <w:rFonts w:eastAsia="Calibri"/>
          <w:sz w:val="28"/>
          <w:szCs w:val="28"/>
          <w:lang w:eastAsia="en-US"/>
        </w:rPr>
        <w:t>О регулировании на территории Тверской области отдельных вопросов увековечения памяти погибших в годы Великой Отечественной войны (1941 - 1945 гг.) защитников Отечества</w:t>
      </w:r>
      <w:r w:rsidRPr="00CB7736">
        <w:rPr>
          <w:sz w:val="28"/>
          <w:szCs w:val="28"/>
        </w:rPr>
        <w:t xml:space="preserve">» (с изменениями, внесенными законом Тверской области от 06.03.2018 № 8-ЗО) </w:t>
      </w:r>
      <w:r w:rsidRPr="00CB7736">
        <w:rPr>
          <w:rFonts w:eastAsia="Calibri"/>
          <w:sz w:val="28"/>
          <w:szCs w:val="28"/>
          <w:lang w:eastAsia="en-US"/>
        </w:rPr>
        <w:t>изменения, изложив ее в следующей редакции</w:t>
      </w:r>
      <w:r w:rsidR="004667D4" w:rsidRPr="00CB7736">
        <w:rPr>
          <w:rFonts w:eastAsiaTheme="minorHAnsi"/>
          <w:sz w:val="28"/>
          <w:szCs w:val="28"/>
          <w:lang w:eastAsia="en-US"/>
        </w:rPr>
        <w:t>:</w:t>
      </w:r>
    </w:p>
    <w:p w:rsidR="005729F7" w:rsidRPr="00CB7736" w:rsidRDefault="005729F7" w:rsidP="00CB7736">
      <w:pPr>
        <w:widowControl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CB7736">
        <w:rPr>
          <w:rFonts w:eastAsiaTheme="minorHAnsi"/>
          <w:bCs/>
          <w:sz w:val="28"/>
          <w:szCs w:val="28"/>
          <w:lang w:eastAsia="en-US"/>
        </w:rPr>
        <w:t xml:space="preserve">«Статья </w:t>
      </w:r>
      <w:r w:rsidR="00857335" w:rsidRPr="00CB7736">
        <w:rPr>
          <w:sz w:val="28"/>
          <w:szCs w:val="28"/>
        </w:rPr>
        <w:t>9</w:t>
      </w:r>
      <w:r w:rsidR="00857335" w:rsidRPr="00CB7736">
        <w:rPr>
          <w:sz w:val="28"/>
          <w:szCs w:val="28"/>
          <w:vertAlign w:val="superscript"/>
        </w:rPr>
        <w:t>1</w:t>
      </w:r>
      <w:r w:rsidRPr="00CB7736">
        <w:rPr>
          <w:rFonts w:eastAsiaTheme="minorHAnsi"/>
          <w:bCs/>
          <w:sz w:val="28"/>
          <w:szCs w:val="28"/>
          <w:lang w:eastAsia="en-US"/>
        </w:rPr>
        <w:t>. Компенсация детям погибших участников Великой Отечественной войны расходов, связанных с посещением места гибели и (или) захоронения родителей</w:t>
      </w:r>
    </w:p>
    <w:p w:rsidR="005729F7" w:rsidRPr="00CB7736" w:rsidRDefault="00CB7736" w:rsidP="00CB773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7736">
        <w:rPr>
          <w:rFonts w:eastAsia="Calibri"/>
          <w:sz w:val="28"/>
          <w:szCs w:val="28"/>
          <w:lang w:eastAsia="en-US"/>
        </w:rPr>
        <w:t xml:space="preserve">1. Детям погибших в период Великой Отечественной войны, а также умерших вследствие ранения, контузии или увечья в этот период ведения боевых действий участников Великой Отечественной войны из числа лиц, указанных в </w:t>
      </w:r>
      <w:hyperlink r:id="rId9" w:history="1">
        <w:r w:rsidRPr="00CB7736">
          <w:rPr>
            <w:rFonts w:eastAsia="Calibri"/>
            <w:sz w:val="28"/>
            <w:szCs w:val="28"/>
            <w:lang w:eastAsia="en-US"/>
          </w:rPr>
          <w:t>подпунктах «а»</w:t>
        </w:r>
      </w:hyperlink>
      <w:r w:rsidRPr="00CB7736">
        <w:rPr>
          <w:rFonts w:eastAsia="Calibri"/>
          <w:sz w:val="28"/>
          <w:szCs w:val="28"/>
          <w:lang w:eastAsia="en-US"/>
        </w:rPr>
        <w:t xml:space="preserve"> – </w:t>
      </w:r>
      <w:hyperlink r:id="rId10" w:history="1">
        <w:r w:rsidRPr="00CB7736">
          <w:rPr>
            <w:rFonts w:eastAsia="Calibri"/>
            <w:sz w:val="28"/>
            <w:szCs w:val="28"/>
            <w:lang w:eastAsia="en-US"/>
          </w:rPr>
          <w:t>«ж» подпункта 1 пункта 1 статьи 2</w:t>
        </w:r>
      </w:hyperlink>
      <w:r w:rsidRPr="00CB7736">
        <w:rPr>
          <w:rFonts w:eastAsia="Calibri"/>
          <w:sz w:val="28"/>
          <w:szCs w:val="28"/>
          <w:lang w:eastAsia="en-US"/>
        </w:rPr>
        <w:t xml:space="preserve"> Федерального закона от 12.01.1995 № 5-ФЗ «О ветеранах», место жительства которых находится на территории Тверской области, предоставляется право на компенсацию расходов на оплату стоимости проезда к месту гибели и (или) захоронения родителей (далее – компенсация расходов на проезд) и компенсацию расходов по бронированию и найму жилого помещения во время посещения места гибели и (или) захоронения родителей (далее – компенсация расходов на проживание).</w:t>
      </w:r>
    </w:p>
    <w:p w:rsidR="00443AD8" w:rsidRPr="00CB7736" w:rsidRDefault="00CB7736" w:rsidP="00CB773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7736">
        <w:rPr>
          <w:rFonts w:eastAsia="Calibri"/>
          <w:sz w:val="28"/>
          <w:szCs w:val="28"/>
          <w:lang w:eastAsia="en-US"/>
        </w:rPr>
        <w:t xml:space="preserve">2. Компенсация расходов на проезд и компенсация расходов на проживание выплачиваются в пределах объема средств, определяемого </w:t>
      </w:r>
      <w:r w:rsidRPr="00CB7736">
        <w:rPr>
          <w:rFonts w:eastAsia="Calibri"/>
          <w:sz w:val="28"/>
          <w:szCs w:val="28"/>
          <w:lang w:eastAsia="en-US"/>
        </w:rPr>
        <w:lastRenderedPageBreak/>
        <w:t>законом Тверской области об областном бюджете Тверской области на соответствующий финансовый год, в размере:</w:t>
      </w:r>
    </w:p>
    <w:p w:rsidR="00443AD8" w:rsidRPr="00CB7736" w:rsidRDefault="005729F7" w:rsidP="00CB773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7736">
        <w:rPr>
          <w:rFonts w:eastAsiaTheme="minorHAnsi"/>
          <w:sz w:val="28"/>
          <w:szCs w:val="28"/>
          <w:lang w:eastAsia="en-US"/>
        </w:rPr>
        <w:t>стоимости проезда (туда и обратно), но не более 25</w:t>
      </w:r>
      <w:r w:rsidR="008B3391" w:rsidRPr="00CB7736">
        <w:rPr>
          <w:rFonts w:eastAsiaTheme="minorHAnsi"/>
          <w:sz w:val="28"/>
          <w:szCs w:val="28"/>
          <w:lang w:eastAsia="en-US"/>
        </w:rPr>
        <w:t> </w:t>
      </w:r>
      <w:r w:rsidRPr="00CB7736">
        <w:rPr>
          <w:rFonts w:eastAsiaTheme="minorHAnsi"/>
          <w:sz w:val="28"/>
          <w:szCs w:val="28"/>
          <w:lang w:eastAsia="en-US"/>
        </w:rPr>
        <w:t>000 рублей</w:t>
      </w:r>
      <w:r w:rsidR="00443AD8" w:rsidRPr="00CB7736">
        <w:rPr>
          <w:rFonts w:eastAsiaTheme="minorHAnsi"/>
          <w:sz w:val="28"/>
          <w:szCs w:val="28"/>
          <w:lang w:eastAsia="en-US"/>
        </w:rPr>
        <w:t>;</w:t>
      </w:r>
    </w:p>
    <w:p w:rsidR="009831BC" w:rsidRPr="00CB7736" w:rsidRDefault="009831BC" w:rsidP="00CB773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7736">
        <w:rPr>
          <w:rFonts w:eastAsiaTheme="minorHAnsi"/>
          <w:sz w:val="28"/>
          <w:szCs w:val="28"/>
          <w:lang w:eastAsia="en-US"/>
        </w:rPr>
        <w:t xml:space="preserve">стоимости </w:t>
      </w:r>
      <w:r w:rsidR="008B3391" w:rsidRPr="00CB7736">
        <w:rPr>
          <w:rFonts w:eastAsiaTheme="minorHAnsi"/>
          <w:sz w:val="28"/>
          <w:szCs w:val="28"/>
          <w:lang w:eastAsia="en-US"/>
        </w:rPr>
        <w:t xml:space="preserve">расходов по </w:t>
      </w:r>
      <w:r w:rsidRPr="00CB7736">
        <w:rPr>
          <w:rFonts w:eastAsiaTheme="minorHAnsi"/>
          <w:sz w:val="28"/>
          <w:szCs w:val="28"/>
          <w:lang w:eastAsia="en-US"/>
        </w:rPr>
        <w:t xml:space="preserve">бронированию и </w:t>
      </w:r>
      <w:r w:rsidR="008B3391" w:rsidRPr="00CB7736">
        <w:rPr>
          <w:rFonts w:eastAsiaTheme="minorHAnsi"/>
          <w:sz w:val="28"/>
          <w:szCs w:val="28"/>
          <w:lang w:eastAsia="en-US"/>
        </w:rPr>
        <w:t>найму жилого помещения, но не более 5 000 рублей</w:t>
      </w:r>
      <w:r w:rsidRPr="00CB7736">
        <w:rPr>
          <w:rFonts w:eastAsiaTheme="minorHAnsi"/>
          <w:sz w:val="28"/>
          <w:szCs w:val="28"/>
          <w:lang w:eastAsia="en-US"/>
        </w:rPr>
        <w:t>.</w:t>
      </w:r>
    </w:p>
    <w:p w:rsidR="008B3391" w:rsidRPr="00CB7736" w:rsidRDefault="00CB7736" w:rsidP="00CB773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7736">
        <w:rPr>
          <w:rFonts w:eastAsia="Calibri"/>
          <w:sz w:val="28"/>
          <w:szCs w:val="28"/>
          <w:lang w:eastAsia="en-US"/>
        </w:rPr>
        <w:t>Компенсация расходов на проезд и компенсация расходов на проживание выплачиваются в тех же размерах на одно сопровождающее лицо.</w:t>
      </w:r>
    </w:p>
    <w:p w:rsidR="0081624B" w:rsidRPr="00CB7736" w:rsidRDefault="00CB7736" w:rsidP="00CB773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7736">
        <w:rPr>
          <w:rFonts w:eastAsia="Calibri"/>
          <w:sz w:val="28"/>
          <w:szCs w:val="28"/>
          <w:lang w:eastAsia="en-US"/>
        </w:rPr>
        <w:t>3. Компенсация расходов на проезд и компенсация расходов на проживание выплачиваются один раз в год.</w:t>
      </w:r>
    </w:p>
    <w:p w:rsidR="005729F7" w:rsidRPr="00CB7736" w:rsidRDefault="00CB7736" w:rsidP="00CB773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7736">
        <w:rPr>
          <w:rFonts w:eastAsia="Calibri"/>
          <w:sz w:val="28"/>
          <w:szCs w:val="28"/>
          <w:lang w:eastAsia="en-US"/>
        </w:rPr>
        <w:t>4. Порядок выплаты компенсации расходов на проезд и компенсации расходов на проживание, перечень документов, необходимых для их получения, а также порядок финансирования расходов, связанных с предоставлением указанных компенсаций, определяются Правительством Тверской области.</w:t>
      </w:r>
      <w:r w:rsidR="00DA32B4" w:rsidRPr="00CB7736">
        <w:rPr>
          <w:rFonts w:eastAsiaTheme="minorHAnsi"/>
          <w:sz w:val="28"/>
          <w:szCs w:val="28"/>
          <w:lang w:eastAsia="en-US"/>
        </w:rPr>
        <w:t>».</w:t>
      </w:r>
    </w:p>
    <w:p w:rsidR="0009375A" w:rsidRPr="00CB7736" w:rsidRDefault="0009375A" w:rsidP="00CB773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9375A" w:rsidRPr="00CB7736" w:rsidRDefault="0009375A" w:rsidP="00CB7736">
      <w:pPr>
        <w:widowControl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CB7736">
        <w:rPr>
          <w:rFonts w:eastAsiaTheme="minorHAnsi"/>
          <w:b/>
          <w:sz w:val="28"/>
          <w:szCs w:val="28"/>
          <w:lang w:eastAsia="en-US"/>
        </w:rPr>
        <w:t>Статья 2</w:t>
      </w:r>
    </w:p>
    <w:p w:rsidR="0009375A" w:rsidRPr="00CB7736" w:rsidRDefault="0009375A" w:rsidP="00CB773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9375A" w:rsidRPr="00CB7736" w:rsidRDefault="0009375A" w:rsidP="00CB773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7736">
        <w:rPr>
          <w:rFonts w:eastAsiaTheme="minorHAnsi"/>
          <w:sz w:val="28"/>
          <w:szCs w:val="28"/>
          <w:lang w:eastAsia="en-US"/>
        </w:rPr>
        <w:t xml:space="preserve">Настоящий закон вступает в силу </w:t>
      </w:r>
      <w:r w:rsidR="005729F7" w:rsidRPr="00CB7736">
        <w:rPr>
          <w:rFonts w:eastAsiaTheme="minorHAnsi"/>
          <w:sz w:val="28"/>
          <w:szCs w:val="28"/>
          <w:lang w:eastAsia="en-US"/>
        </w:rPr>
        <w:t>с 1 января 2019 года</w:t>
      </w:r>
      <w:r w:rsidRPr="00CB7736">
        <w:rPr>
          <w:rFonts w:eastAsiaTheme="minorHAnsi"/>
          <w:sz w:val="28"/>
          <w:szCs w:val="28"/>
          <w:lang w:eastAsia="en-US"/>
        </w:rPr>
        <w:t>.</w:t>
      </w:r>
    </w:p>
    <w:p w:rsidR="00BE2AE9" w:rsidRDefault="00BE2AE9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BE2AE9" w:rsidRDefault="00BE2AE9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D402D3" w:rsidRDefault="00D402D3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9C6370" w:rsidRDefault="0009375A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Губернатор </w:t>
      </w:r>
    </w:p>
    <w:p w:rsidR="0009375A" w:rsidRDefault="009C6370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Тверской области</w:t>
      </w:r>
      <w:r w:rsidR="00BE2AE9">
        <w:rPr>
          <w:rFonts w:eastAsiaTheme="minorHAnsi"/>
          <w:sz w:val="28"/>
          <w:szCs w:val="28"/>
          <w:lang w:eastAsia="en-US"/>
        </w:rPr>
        <w:tab/>
      </w:r>
      <w:r w:rsidR="00BE2AE9">
        <w:rPr>
          <w:rFonts w:eastAsiaTheme="minorHAnsi"/>
          <w:sz w:val="28"/>
          <w:szCs w:val="28"/>
          <w:lang w:eastAsia="en-US"/>
        </w:rPr>
        <w:tab/>
      </w:r>
      <w:r w:rsidR="00BE2AE9">
        <w:rPr>
          <w:rFonts w:eastAsiaTheme="minorHAnsi"/>
          <w:sz w:val="28"/>
          <w:szCs w:val="28"/>
          <w:lang w:eastAsia="en-US"/>
        </w:rPr>
        <w:tab/>
      </w:r>
      <w:r w:rsidR="00BE2AE9">
        <w:rPr>
          <w:rFonts w:eastAsiaTheme="minorHAnsi"/>
          <w:sz w:val="28"/>
          <w:szCs w:val="28"/>
          <w:lang w:eastAsia="en-US"/>
        </w:rPr>
        <w:tab/>
      </w:r>
      <w:r w:rsidR="00BE2AE9">
        <w:rPr>
          <w:rFonts w:eastAsiaTheme="minorHAnsi"/>
          <w:sz w:val="28"/>
          <w:szCs w:val="28"/>
          <w:lang w:eastAsia="en-US"/>
        </w:rPr>
        <w:tab/>
      </w:r>
      <w:r w:rsidR="00BE2AE9">
        <w:rPr>
          <w:rFonts w:eastAsiaTheme="minorHAnsi"/>
          <w:sz w:val="28"/>
          <w:szCs w:val="28"/>
          <w:lang w:eastAsia="en-US"/>
        </w:rPr>
        <w:tab/>
      </w:r>
      <w:r w:rsidR="00BE2AE9">
        <w:rPr>
          <w:rFonts w:eastAsiaTheme="minorHAnsi"/>
          <w:sz w:val="28"/>
          <w:szCs w:val="28"/>
          <w:lang w:eastAsia="en-US"/>
        </w:rPr>
        <w:tab/>
      </w:r>
      <w:r w:rsidR="00BE2AE9">
        <w:rPr>
          <w:rFonts w:eastAsiaTheme="minorHAnsi"/>
          <w:sz w:val="28"/>
          <w:szCs w:val="28"/>
          <w:lang w:eastAsia="en-US"/>
        </w:rPr>
        <w:tab/>
        <w:t xml:space="preserve">И.М. </w:t>
      </w:r>
      <w:proofErr w:type="spellStart"/>
      <w:r w:rsidR="00BE2AE9">
        <w:rPr>
          <w:rFonts w:eastAsiaTheme="minorHAnsi"/>
          <w:sz w:val="28"/>
          <w:szCs w:val="28"/>
          <w:lang w:eastAsia="en-US"/>
        </w:rPr>
        <w:t>Руденя</w:t>
      </w:r>
      <w:proofErr w:type="spellEnd"/>
    </w:p>
    <w:p w:rsidR="0009375A" w:rsidRDefault="0009375A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33057C" w:rsidRDefault="0033057C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D402D3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Тверь</w:t>
      </w:r>
    </w:p>
    <w:p w:rsidR="00EE4321" w:rsidRPr="00EE4321" w:rsidRDefault="00EE4321" w:rsidP="00C23DF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EE4321">
        <w:rPr>
          <w:rFonts w:eastAsiaTheme="minorHAnsi"/>
          <w:sz w:val="28"/>
          <w:szCs w:val="28"/>
          <w:lang w:eastAsia="en-US"/>
        </w:rPr>
        <w:t>28 декабря 2018 года</w:t>
      </w:r>
    </w:p>
    <w:p w:rsidR="00EE4321" w:rsidRPr="00EE4321" w:rsidRDefault="00EE4321" w:rsidP="00C23DF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r w:rsidRPr="00EE4321">
        <w:rPr>
          <w:rFonts w:eastAsiaTheme="minorHAnsi"/>
          <w:sz w:val="28"/>
          <w:szCs w:val="28"/>
          <w:lang w:eastAsia="en-US"/>
        </w:rPr>
        <w:t>№ 76-ЗО</w:t>
      </w:r>
    </w:p>
    <w:p w:rsidR="00CB7736" w:rsidRPr="00EE4321" w:rsidRDefault="00CB7736" w:rsidP="00EE4321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CB7736" w:rsidRDefault="00CB7736" w:rsidP="00CB7736">
      <w:pPr>
        <w:widowControl/>
        <w:jc w:val="both"/>
        <w:rPr>
          <w:rFonts w:eastAsiaTheme="minorHAnsi"/>
          <w:sz w:val="28"/>
          <w:szCs w:val="28"/>
          <w:lang w:eastAsia="en-US"/>
        </w:rPr>
      </w:pPr>
    </w:p>
    <w:p w:rsidR="00D402D3" w:rsidRPr="00D402D3" w:rsidRDefault="00D402D3" w:rsidP="00CB7736">
      <w:pPr>
        <w:widowControl/>
        <w:jc w:val="both"/>
        <w:rPr>
          <w:rFonts w:eastAsiaTheme="minorHAnsi"/>
          <w:sz w:val="16"/>
          <w:szCs w:val="16"/>
          <w:lang w:eastAsia="en-US"/>
        </w:rPr>
      </w:pPr>
    </w:p>
    <w:p w:rsidR="00CB7736" w:rsidRPr="00CB7736" w:rsidRDefault="00D402D3" w:rsidP="00CB7736">
      <w:pPr>
        <w:widowControl/>
        <w:jc w:val="both"/>
        <w:rPr>
          <w:rFonts w:eastAsiaTheme="minorHAnsi"/>
          <w:sz w:val="16"/>
          <w:szCs w:val="16"/>
          <w:lang w:eastAsia="en-US"/>
        </w:rPr>
      </w:pPr>
      <w:r>
        <w:rPr>
          <w:rFonts w:eastAsiaTheme="minorHAnsi"/>
          <w:sz w:val="16"/>
          <w:szCs w:val="16"/>
          <w:lang w:eastAsia="en-US"/>
        </w:rPr>
        <w:fldChar w:fldCharType="begin"/>
      </w:r>
      <w:r>
        <w:rPr>
          <w:rFonts w:eastAsiaTheme="minorHAnsi"/>
          <w:sz w:val="16"/>
          <w:szCs w:val="16"/>
          <w:lang w:eastAsia="en-US"/>
        </w:rPr>
        <w:instrText xml:space="preserve"> FILENAME \p \* MERGEFORMAT </w:instrText>
      </w:r>
      <w:r>
        <w:rPr>
          <w:rFonts w:eastAsiaTheme="minorHAnsi"/>
          <w:sz w:val="16"/>
          <w:szCs w:val="16"/>
          <w:lang w:eastAsia="en-US"/>
        </w:rPr>
        <w:fldChar w:fldCharType="separate"/>
      </w:r>
      <w:r>
        <w:rPr>
          <w:rFonts w:eastAsiaTheme="minorHAnsi"/>
          <w:noProof/>
          <w:sz w:val="16"/>
          <w:szCs w:val="16"/>
          <w:lang w:eastAsia="en-US"/>
        </w:rPr>
        <w:t>\\Fs01\комитет социальной политики\6 созыв\документы комитета\34 заседание 20.12.2018\pr\Z (34) 663-П-6.docx</w:t>
      </w:r>
      <w:r>
        <w:rPr>
          <w:rFonts w:eastAsiaTheme="minorHAnsi"/>
          <w:sz w:val="16"/>
          <w:szCs w:val="16"/>
          <w:lang w:eastAsia="en-US"/>
        </w:rPr>
        <w:fldChar w:fldCharType="end"/>
      </w:r>
    </w:p>
    <w:sectPr w:rsidR="00CB7736" w:rsidRPr="00CB7736" w:rsidSect="00D407E3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87" w:rsidRDefault="00F35687" w:rsidP="00D407E3">
      <w:r>
        <w:separator/>
      </w:r>
    </w:p>
  </w:endnote>
  <w:endnote w:type="continuationSeparator" w:id="0">
    <w:p w:rsidR="00F35687" w:rsidRDefault="00F35687" w:rsidP="00D40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87" w:rsidRDefault="00F35687" w:rsidP="00D407E3">
      <w:r>
        <w:separator/>
      </w:r>
    </w:p>
  </w:footnote>
  <w:footnote w:type="continuationSeparator" w:id="0">
    <w:p w:rsidR="00F35687" w:rsidRDefault="00F35687" w:rsidP="00D40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6268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E424E" w:rsidRPr="00CB7736" w:rsidRDefault="009C6370">
        <w:pPr>
          <w:pStyle w:val="a3"/>
          <w:jc w:val="right"/>
          <w:rPr>
            <w:sz w:val="24"/>
            <w:szCs w:val="24"/>
          </w:rPr>
        </w:pPr>
        <w:r w:rsidRPr="00CB7736">
          <w:rPr>
            <w:noProof/>
            <w:sz w:val="24"/>
            <w:szCs w:val="24"/>
          </w:rPr>
          <w:fldChar w:fldCharType="begin"/>
        </w:r>
        <w:r w:rsidRPr="00CB7736">
          <w:rPr>
            <w:noProof/>
            <w:sz w:val="24"/>
            <w:szCs w:val="24"/>
          </w:rPr>
          <w:instrText xml:space="preserve"> PAGE   \* MERGEFORMAT </w:instrText>
        </w:r>
        <w:r w:rsidRPr="00CB7736">
          <w:rPr>
            <w:noProof/>
            <w:sz w:val="24"/>
            <w:szCs w:val="24"/>
          </w:rPr>
          <w:fldChar w:fldCharType="separate"/>
        </w:r>
        <w:r w:rsidR="00C23DF6">
          <w:rPr>
            <w:noProof/>
            <w:sz w:val="24"/>
            <w:szCs w:val="24"/>
          </w:rPr>
          <w:t>2</w:t>
        </w:r>
        <w:r w:rsidRPr="00CB7736">
          <w:rPr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5D"/>
    <w:rsid w:val="00054D2B"/>
    <w:rsid w:val="00080643"/>
    <w:rsid w:val="000840C9"/>
    <w:rsid w:val="0009375A"/>
    <w:rsid w:val="000D4BB5"/>
    <w:rsid w:val="0013719B"/>
    <w:rsid w:val="001E64FE"/>
    <w:rsid w:val="001F32D8"/>
    <w:rsid w:val="00252CBC"/>
    <w:rsid w:val="0030194C"/>
    <w:rsid w:val="00312758"/>
    <w:rsid w:val="0033057C"/>
    <w:rsid w:val="00340203"/>
    <w:rsid w:val="00443AD8"/>
    <w:rsid w:val="00454412"/>
    <w:rsid w:val="004667D4"/>
    <w:rsid w:val="004D7CF1"/>
    <w:rsid w:val="00526867"/>
    <w:rsid w:val="00535D37"/>
    <w:rsid w:val="005729F7"/>
    <w:rsid w:val="005A5640"/>
    <w:rsid w:val="005B333E"/>
    <w:rsid w:val="005F4BCD"/>
    <w:rsid w:val="00643B50"/>
    <w:rsid w:val="006848CE"/>
    <w:rsid w:val="00685761"/>
    <w:rsid w:val="006C6B7D"/>
    <w:rsid w:val="006D5E30"/>
    <w:rsid w:val="007F4695"/>
    <w:rsid w:val="0081060B"/>
    <w:rsid w:val="0081624B"/>
    <w:rsid w:val="00857335"/>
    <w:rsid w:val="0089027E"/>
    <w:rsid w:val="008B15E8"/>
    <w:rsid w:val="008B190C"/>
    <w:rsid w:val="008B3391"/>
    <w:rsid w:val="00913542"/>
    <w:rsid w:val="00936F04"/>
    <w:rsid w:val="009831BC"/>
    <w:rsid w:val="009C6370"/>
    <w:rsid w:val="009D00BD"/>
    <w:rsid w:val="009E424E"/>
    <w:rsid w:val="00A624CD"/>
    <w:rsid w:val="00AB635D"/>
    <w:rsid w:val="00AB657A"/>
    <w:rsid w:val="00AE01FC"/>
    <w:rsid w:val="00B232C9"/>
    <w:rsid w:val="00B3374E"/>
    <w:rsid w:val="00B3688F"/>
    <w:rsid w:val="00B90814"/>
    <w:rsid w:val="00BE2AE9"/>
    <w:rsid w:val="00BF052D"/>
    <w:rsid w:val="00BF3929"/>
    <w:rsid w:val="00BF5F9C"/>
    <w:rsid w:val="00C23DF6"/>
    <w:rsid w:val="00C968F9"/>
    <w:rsid w:val="00CB7736"/>
    <w:rsid w:val="00CD3F20"/>
    <w:rsid w:val="00CE7A7E"/>
    <w:rsid w:val="00D1280E"/>
    <w:rsid w:val="00D402D3"/>
    <w:rsid w:val="00D407E3"/>
    <w:rsid w:val="00D77B96"/>
    <w:rsid w:val="00DA32B4"/>
    <w:rsid w:val="00DD084C"/>
    <w:rsid w:val="00E34218"/>
    <w:rsid w:val="00E874BD"/>
    <w:rsid w:val="00E9485F"/>
    <w:rsid w:val="00ED3586"/>
    <w:rsid w:val="00EE4321"/>
    <w:rsid w:val="00F35687"/>
    <w:rsid w:val="00F814E3"/>
    <w:rsid w:val="00FB2EF8"/>
    <w:rsid w:val="00F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A0778-76CD-4FFC-885B-87F91F55B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374E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AB635D"/>
    <w:pPr>
      <w:keepNext/>
      <w:widowControl/>
      <w:autoSpaceDE/>
      <w:autoSpaceDN/>
      <w:adjustRightInd/>
      <w:jc w:val="center"/>
      <w:outlineLvl w:val="1"/>
    </w:pPr>
    <w:rPr>
      <w:b/>
      <w:sz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3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B635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B6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6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07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0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407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0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E2A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E2A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056AFECCFFD8C68802C6CD43A0D40A12E50F0A1F0D182983BCB3864E06965FP9f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050EEDB79E8DDCA37C01B4FB9E7A2839FDD61512B56D9924F174F29E9EF799933D4FBC9FEDF9DE0D0385E60BF6FB0C621BC4AFC4EA10EBFX0s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50EEDB79E8DDCA37C01B4FB9E7A2839FDD61512B56D9924F174F29E9EF799933D4FBC9FEDF9DE3D4385E60BF6FB0C621BC4AFC4EA10EBFX0s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6A677-AB46-4157-BE5B-2F3875CA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kga</dc:creator>
  <cp:keywords/>
  <dc:description/>
  <cp:lastModifiedBy>pom</cp:lastModifiedBy>
  <cp:revision>11</cp:revision>
  <cp:lastPrinted>2018-11-08T11:54:00Z</cp:lastPrinted>
  <dcterms:created xsi:type="dcterms:W3CDTF">2018-11-12T13:51:00Z</dcterms:created>
  <dcterms:modified xsi:type="dcterms:W3CDTF">2018-12-29T07:23:00Z</dcterms:modified>
</cp:coreProperties>
</file>