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D74A" w14:textId="77777777" w:rsidR="00D70E1F" w:rsidRPr="001153B5" w:rsidRDefault="00D70E1F" w:rsidP="00D70E1F">
      <w:pPr>
        <w:spacing w:line="240" w:lineRule="auto"/>
        <w:jc w:val="center"/>
      </w:pPr>
      <w:r w:rsidRPr="001153B5">
        <w:rPr>
          <w:noProof/>
        </w:rPr>
        <w:drawing>
          <wp:inline distT="0" distB="0" distL="0" distR="0" wp14:anchorId="53ECDAF7" wp14:editId="40992693">
            <wp:extent cx="942975" cy="95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bright="12000"/>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14:paraId="7975257E" w14:textId="77777777" w:rsidR="00D70E1F" w:rsidRPr="001153B5" w:rsidRDefault="00D70E1F" w:rsidP="00D70E1F">
      <w:pPr>
        <w:spacing w:line="240" w:lineRule="auto"/>
        <w:jc w:val="center"/>
        <w:rPr>
          <w:lang w:val="en-US"/>
        </w:rPr>
      </w:pPr>
    </w:p>
    <w:p w14:paraId="1E2C5D65" w14:textId="77777777" w:rsidR="00D70E1F" w:rsidRPr="001153B5" w:rsidRDefault="00D70E1F" w:rsidP="00D70E1F">
      <w:pPr>
        <w:keepNext/>
        <w:spacing w:line="240" w:lineRule="auto"/>
        <w:jc w:val="center"/>
        <w:outlineLvl w:val="0"/>
        <w:rPr>
          <w:bCs/>
          <w:kern w:val="32"/>
          <w:sz w:val="36"/>
          <w:szCs w:val="32"/>
        </w:rPr>
      </w:pPr>
      <w:r w:rsidRPr="001153B5">
        <w:rPr>
          <w:bCs/>
          <w:kern w:val="32"/>
          <w:sz w:val="36"/>
          <w:szCs w:val="32"/>
        </w:rPr>
        <w:t>ТВЕРСКАЯ ОБЛАСТЬ</w:t>
      </w:r>
    </w:p>
    <w:p w14:paraId="2707A0AB" w14:textId="77777777" w:rsidR="00D70E1F" w:rsidRPr="001153B5" w:rsidRDefault="00D70E1F" w:rsidP="00D70E1F">
      <w:pPr>
        <w:spacing w:line="240" w:lineRule="auto"/>
        <w:jc w:val="center"/>
      </w:pPr>
    </w:p>
    <w:p w14:paraId="6AAB83B4" w14:textId="77777777" w:rsidR="00D70E1F" w:rsidRPr="001153B5" w:rsidRDefault="00D70E1F" w:rsidP="00D70E1F">
      <w:pPr>
        <w:keepNext/>
        <w:spacing w:line="240" w:lineRule="auto"/>
        <w:jc w:val="center"/>
        <w:outlineLvl w:val="1"/>
        <w:rPr>
          <w:b/>
          <w:bCs/>
          <w:iCs/>
          <w:sz w:val="56"/>
          <w:szCs w:val="20"/>
        </w:rPr>
      </w:pPr>
      <w:r w:rsidRPr="001153B5">
        <w:rPr>
          <w:b/>
          <w:bCs/>
          <w:iCs/>
          <w:sz w:val="56"/>
          <w:szCs w:val="20"/>
        </w:rPr>
        <w:t>З  А  К  О  Н</w:t>
      </w:r>
    </w:p>
    <w:p w14:paraId="50E88A73" w14:textId="77777777" w:rsidR="00D70E1F" w:rsidRPr="001153B5" w:rsidRDefault="00D70E1F" w:rsidP="00D70E1F">
      <w:pPr>
        <w:spacing w:line="240" w:lineRule="auto"/>
        <w:jc w:val="center"/>
        <w:rPr>
          <w:rFonts w:eastAsia="Calibri"/>
          <w:b/>
          <w:bCs/>
          <w:sz w:val="28"/>
          <w:szCs w:val="28"/>
        </w:rPr>
      </w:pPr>
    </w:p>
    <w:p w14:paraId="04143380" w14:textId="77777777" w:rsidR="00D70E1F" w:rsidRDefault="00D70E1F" w:rsidP="00D70E1F">
      <w:pPr>
        <w:widowControl/>
        <w:spacing w:line="240" w:lineRule="auto"/>
        <w:jc w:val="center"/>
        <w:rPr>
          <w:b/>
          <w:sz w:val="28"/>
          <w:szCs w:val="28"/>
        </w:rPr>
      </w:pPr>
      <w:r w:rsidRPr="00D70E1F">
        <w:rPr>
          <w:b/>
          <w:bCs/>
          <w:kern w:val="1"/>
          <w:sz w:val="28"/>
          <w:szCs w:val="28"/>
          <w:lang w:bidi="hi-IN"/>
        </w:rPr>
        <w:t>О внесении изменений в закон Тверской области «О наделении органов местного самоуправления Тверской области государственными полномочиями Российской Федерации по подготовке и проведению Всероссийской сельскохозяйственной переписи»</w:t>
      </w:r>
    </w:p>
    <w:p w14:paraId="16086130" w14:textId="77777777" w:rsidR="00D70E1F" w:rsidRPr="001153B5" w:rsidRDefault="00D70E1F" w:rsidP="00D70E1F">
      <w:pPr>
        <w:spacing w:line="240" w:lineRule="auto"/>
        <w:ind w:left="284" w:firstLine="567"/>
        <w:jc w:val="right"/>
        <w:rPr>
          <w:sz w:val="28"/>
          <w:szCs w:val="28"/>
        </w:rPr>
      </w:pPr>
    </w:p>
    <w:p w14:paraId="5A851DF1" w14:textId="77777777" w:rsidR="00D70E1F" w:rsidRPr="001153B5" w:rsidRDefault="00D70E1F" w:rsidP="00D70E1F">
      <w:pPr>
        <w:spacing w:line="240" w:lineRule="auto"/>
        <w:ind w:left="4536"/>
        <w:rPr>
          <w:sz w:val="28"/>
          <w:szCs w:val="28"/>
        </w:rPr>
      </w:pPr>
      <w:r w:rsidRPr="001153B5">
        <w:rPr>
          <w:sz w:val="28"/>
          <w:szCs w:val="28"/>
        </w:rPr>
        <w:t>Принят Законодательным Собранием</w:t>
      </w:r>
    </w:p>
    <w:p w14:paraId="3FDA8689" w14:textId="77777777" w:rsidR="00D70E1F" w:rsidRPr="001153B5" w:rsidRDefault="00D70E1F" w:rsidP="00D70E1F">
      <w:pPr>
        <w:widowControl/>
        <w:autoSpaceDE/>
        <w:spacing w:line="240" w:lineRule="auto"/>
        <w:ind w:left="4536"/>
        <w:rPr>
          <w:sz w:val="28"/>
          <w:szCs w:val="28"/>
        </w:rPr>
      </w:pPr>
      <w:r w:rsidRPr="001153B5">
        <w:rPr>
          <w:sz w:val="28"/>
          <w:szCs w:val="28"/>
        </w:rPr>
        <w:t>Тверской области 2</w:t>
      </w:r>
      <w:r>
        <w:rPr>
          <w:sz w:val="28"/>
          <w:szCs w:val="28"/>
        </w:rPr>
        <w:t>4</w:t>
      </w:r>
      <w:r w:rsidRPr="001153B5">
        <w:rPr>
          <w:sz w:val="28"/>
          <w:szCs w:val="28"/>
        </w:rPr>
        <w:t xml:space="preserve"> </w:t>
      </w:r>
      <w:r>
        <w:rPr>
          <w:sz w:val="28"/>
          <w:szCs w:val="28"/>
        </w:rPr>
        <w:t>апреля</w:t>
      </w:r>
      <w:r w:rsidRPr="001153B5">
        <w:rPr>
          <w:sz w:val="28"/>
          <w:szCs w:val="28"/>
        </w:rPr>
        <w:t xml:space="preserve"> 202</w:t>
      </w:r>
      <w:r>
        <w:rPr>
          <w:sz w:val="28"/>
          <w:szCs w:val="28"/>
        </w:rPr>
        <w:t>5</w:t>
      </w:r>
      <w:r w:rsidRPr="001153B5">
        <w:rPr>
          <w:sz w:val="28"/>
          <w:szCs w:val="28"/>
        </w:rPr>
        <w:t xml:space="preserve"> года</w:t>
      </w:r>
    </w:p>
    <w:p w14:paraId="3D680365" w14:textId="77777777" w:rsidR="00D70E1F" w:rsidRDefault="00D70E1F" w:rsidP="00D70E1F">
      <w:pPr>
        <w:spacing w:line="240" w:lineRule="auto"/>
        <w:ind w:firstLine="720"/>
        <w:rPr>
          <w:b/>
          <w:bCs/>
          <w:sz w:val="28"/>
          <w:szCs w:val="28"/>
        </w:rPr>
      </w:pPr>
    </w:p>
    <w:p w14:paraId="5A571A6C" w14:textId="77777777" w:rsidR="00FD607D" w:rsidRDefault="00FD607D" w:rsidP="00D70E1F">
      <w:pPr>
        <w:spacing w:line="240" w:lineRule="auto"/>
        <w:ind w:firstLine="720"/>
      </w:pPr>
      <w:bookmarkStart w:id="0" w:name="sub_1"/>
      <w:r>
        <w:rPr>
          <w:b/>
          <w:bCs/>
          <w:sz w:val="28"/>
          <w:szCs w:val="28"/>
        </w:rPr>
        <w:t>Статья 1</w:t>
      </w:r>
    </w:p>
    <w:bookmarkEnd w:id="0"/>
    <w:p w14:paraId="5A9D8E2E" w14:textId="77777777" w:rsidR="00FD607D" w:rsidRPr="005D720A" w:rsidRDefault="00FD607D" w:rsidP="00D70E1F">
      <w:pPr>
        <w:tabs>
          <w:tab w:val="left" w:pos="709"/>
        </w:tabs>
        <w:spacing w:line="240" w:lineRule="auto"/>
        <w:ind w:firstLine="720"/>
        <w:rPr>
          <w:bCs/>
          <w:color w:val="000000"/>
          <w:sz w:val="28"/>
          <w:szCs w:val="28"/>
        </w:rPr>
      </w:pPr>
      <w:r>
        <w:rPr>
          <w:sz w:val="28"/>
          <w:szCs w:val="28"/>
        </w:rPr>
        <w:t xml:space="preserve">Внести в закон Тверской области от 23.12.2015 № 136-ЗО                                                              «О наделении органов местного самоуправления Тверской области </w:t>
      </w:r>
      <w:r w:rsidRPr="00041F2D">
        <w:rPr>
          <w:color w:val="000000"/>
          <w:sz w:val="28"/>
          <w:szCs w:val="28"/>
        </w:rPr>
        <w:t xml:space="preserve">государственными полномочиями Российской Федерации по подготовке и проведению Всероссийской сельскохозяйственной переписи»                      </w:t>
      </w:r>
      <w:r w:rsidRPr="005D720A">
        <w:rPr>
          <w:color w:val="000000"/>
          <w:sz w:val="28"/>
          <w:szCs w:val="28"/>
        </w:rPr>
        <w:t>следующие изменения</w:t>
      </w:r>
      <w:r w:rsidRPr="005D720A">
        <w:rPr>
          <w:bCs/>
          <w:color w:val="000000"/>
          <w:sz w:val="28"/>
          <w:szCs w:val="28"/>
        </w:rPr>
        <w:t>:</w:t>
      </w:r>
    </w:p>
    <w:p w14:paraId="69645898" w14:textId="77777777" w:rsidR="00FD607D" w:rsidRPr="005D720A" w:rsidRDefault="00FD607D" w:rsidP="00D70E1F">
      <w:pPr>
        <w:tabs>
          <w:tab w:val="left" w:pos="709"/>
        </w:tabs>
        <w:spacing w:line="240" w:lineRule="auto"/>
        <w:ind w:firstLine="720"/>
        <w:rPr>
          <w:color w:val="000000"/>
        </w:rPr>
      </w:pPr>
      <w:r w:rsidRPr="005D720A">
        <w:rPr>
          <w:bCs/>
          <w:color w:val="000000"/>
          <w:sz w:val="28"/>
          <w:szCs w:val="28"/>
        </w:rPr>
        <w:t>1) наименование после слов «органов местного самоуправления» дополнить словами «муниципальных образований»;</w:t>
      </w:r>
    </w:p>
    <w:p w14:paraId="49A7AFE9" w14:textId="77777777" w:rsidR="00FD607D" w:rsidRPr="005D720A" w:rsidRDefault="00FD607D" w:rsidP="00D70E1F">
      <w:pPr>
        <w:tabs>
          <w:tab w:val="left" w:pos="426"/>
        </w:tabs>
        <w:spacing w:line="240" w:lineRule="auto"/>
        <w:ind w:firstLine="720"/>
        <w:rPr>
          <w:color w:val="000000"/>
        </w:rPr>
      </w:pPr>
      <w:r w:rsidRPr="005D720A">
        <w:rPr>
          <w:color w:val="000000"/>
          <w:sz w:val="28"/>
          <w:szCs w:val="28"/>
        </w:rPr>
        <w:t>2) в преамбуле слова «органам исполнительной власти» заменить словами «исполнительным органам»;</w:t>
      </w:r>
    </w:p>
    <w:p w14:paraId="41145EAD" w14:textId="77777777" w:rsidR="00FD607D" w:rsidRPr="005D720A" w:rsidRDefault="00FD607D" w:rsidP="00D70E1F">
      <w:pPr>
        <w:tabs>
          <w:tab w:val="left" w:pos="709"/>
        </w:tabs>
        <w:spacing w:line="240" w:lineRule="auto"/>
        <w:ind w:firstLine="720"/>
        <w:rPr>
          <w:color w:val="000000"/>
        </w:rPr>
      </w:pPr>
      <w:r w:rsidRPr="005D720A">
        <w:rPr>
          <w:color w:val="000000"/>
          <w:sz w:val="28"/>
          <w:szCs w:val="28"/>
        </w:rPr>
        <w:t>3) в статье 1 слова «городских округов и муниципальных районов» заменить словами «муниципальн</w:t>
      </w:r>
      <w:r w:rsidR="00C92C36">
        <w:rPr>
          <w:color w:val="000000"/>
          <w:sz w:val="28"/>
          <w:szCs w:val="28"/>
        </w:rPr>
        <w:t>ого</w:t>
      </w:r>
      <w:r w:rsidRPr="005D720A">
        <w:rPr>
          <w:color w:val="000000"/>
          <w:sz w:val="28"/>
          <w:szCs w:val="28"/>
        </w:rPr>
        <w:t xml:space="preserve"> район</w:t>
      </w:r>
      <w:r w:rsidR="00C92C36">
        <w:rPr>
          <w:color w:val="000000"/>
          <w:sz w:val="28"/>
          <w:szCs w:val="28"/>
        </w:rPr>
        <w:t>а</w:t>
      </w:r>
      <w:r w:rsidRPr="005D720A">
        <w:rPr>
          <w:color w:val="000000"/>
          <w:sz w:val="28"/>
          <w:szCs w:val="28"/>
        </w:rPr>
        <w:t>, муниципальных и городских округов»;</w:t>
      </w:r>
    </w:p>
    <w:p w14:paraId="4580F54E" w14:textId="77777777" w:rsidR="00FD607D" w:rsidRPr="005D720A" w:rsidRDefault="00FD607D" w:rsidP="00D70E1F">
      <w:pPr>
        <w:spacing w:line="240" w:lineRule="auto"/>
        <w:ind w:firstLine="720"/>
        <w:rPr>
          <w:color w:val="000000"/>
        </w:rPr>
      </w:pPr>
      <w:r w:rsidRPr="005D720A">
        <w:rPr>
          <w:color w:val="000000"/>
          <w:sz w:val="28"/>
          <w:szCs w:val="28"/>
        </w:rPr>
        <w:t>4) в статье 4:</w:t>
      </w:r>
    </w:p>
    <w:p w14:paraId="7F4F7EBC" w14:textId="77777777" w:rsidR="00FD607D" w:rsidRPr="005D720A" w:rsidRDefault="00FD607D" w:rsidP="00D70E1F">
      <w:pPr>
        <w:spacing w:line="240" w:lineRule="auto"/>
        <w:ind w:firstLine="720"/>
        <w:rPr>
          <w:color w:val="000000"/>
        </w:rPr>
      </w:pPr>
      <w:r w:rsidRPr="005D720A">
        <w:rPr>
          <w:color w:val="000000"/>
          <w:sz w:val="28"/>
          <w:szCs w:val="28"/>
        </w:rPr>
        <w:t>а) часть 2 изложить в следующей редакции:</w:t>
      </w:r>
    </w:p>
    <w:p w14:paraId="27BDE47D" w14:textId="77777777" w:rsidR="00FD607D" w:rsidRPr="003559DD" w:rsidRDefault="00FD607D" w:rsidP="00D70E1F">
      <w:pPr>
        <w:spacing w:line="240" w:lineRule="auto"/>
        <w:ind w:firstLine="720"/>
        <w:rPr>
          <w:color w:val="000000"/>
          <w:sz w:val="28"/>
          <w:szCs w:val="28"/>
        </w:rPr>
      </w:pPr>
      <w:r w:rsidRPr="003559DD">
        <w:rPr>
          <w:color w:val="000000"/>
          <w:sz w:val="28"/>
          <w:szCs w:val="28"/>
        </w:rPr>
        <w:t>«2. Порядок определения общего объема субвенций и методика расчета нормативов для определения общего объема субвенций, предоставляемых местным бюджетам из областного бюджета Тверской области для осуществления государственных полномочий Российской Федерации, переданных для осуществления исполнительным органам Тверской области по подготовке и проведению Всероссийской сельскохозяйственной переписи, устанавливается согласно приложению к настоящему закону.»;</w:t>
      </w:r>
    </w:p>
    <w:p w14:paraId="3AF3625B" w14:textId="77777777" w:rsidR="00FD607D" w:rsidRPr="003559DD" w:rsidRDefault="00FD607D" w:rsidP="00D70E1F">
      <w:pPr>
        <w:spacing w:line="240" w:lineRule="auto"/>
        <w:ind w:firstLine="720"/>
        <w:rPr>
          <w:color w:val="000000"/>
        </w:rPr>
      </w:pPr>
      <w:r w:rsidRPr="003559DD">
        <w:rPr>
          <w:color w:val="000000"/>
          <w:sz w:val="28"/>
          <w:szCs w:val="28"/>
        </w:rPr>
        <w:t>б) в абзаце первом части 4 слова «государственной власти» исключить;</w:t>
      </w:r>
    </w:p>
    <w:p w14:paraId="261119D2" w14:textId="77777777" w:rsidR="00FD607D" w:rsidRPr="003559DD" w:rsidRDefault="00FD607D" w:rsidP="00D70E1F">
      <w:pPr>
        <w:spacing w:line="240" w:lineRule="auto"/>
        <w:ind w:firstLine="720"/>
        <w:rPr>
          <w:color w:val="000000"/>
        </w:rPr>
      </w:pPr>
      <w:r w:rsidRPr="003559DD">
        <w:rPr>
          <w:color w:val="000000"/>
          <w:sz w:val="28"/>
          <w:szCs w:val="28"/>
        </w:rPr>
        <w:t>5) в пункте 4 статьи 5 слово «, проекта» заменить словом «проект»;</w:t>
      </w:r>
    </w:p>
    <w:p w14:paraId="7918622E" w14:textId="77777777" w:rsidR="00FD607D" w:rsidRPr="003559DD" w:rsidRDefault="00FD607D" w:rsidP="00D70E1F">
      <w:pPr>
        <w:spacing w:line="240" w:lineRule="auto"/>
        <w:ind w:firstLine="720"/>
        <w:rPr>
          <w:color w:val="000000"/>
        </w:rPr>
      </w:pPr>
      <w:r w:rsidRPr="003559DD">
        <w:rPr>
          <w:color w:val="000000"/>
          <w:sz w:val="28"/>
          <w:szCs w:val="28"/>
        </w:rPr>
        <w:t>6) в пункте 6 части 2 статьи 7 слова «государственной власти» исключить;</w:t>
      </w:r>
    </w:p>
    <w:p w14:paraId="377B7732" w14:textId="77777777" w:rsidR="00FD607D" w:rsidRPr="003559DD" w:rsidRDefault="00FD607D" w:rsidP="00D70E1F">
      <w:pPr>
        <w:spacing w:line="240" w:lineRule="auto"/>
        <w:ind w:firstLine="720"/>
        <w:rPr>
          <w:color w:val="000000"/>
        </w:rPr>
      </w:pPr>
      <w:r w:rsidRPr="003559DD">
        <w:rPr>
          <w:color w:val="000000"/>
          <w:sz w:val="28"/>
          <w:szCs w:val="28"/>
        </w:rPr>
        <w:lastRenderedPageBreak/>
        <w:t>7) в пункте 3 части 3 статьи 8 слова «органами исполнительной власти» заменить словами «исполнительными органами»;</w:t>
      </w:r>
    </w:p>
    <w:p w14:paraId="16989601" w14:textId="77777777" w:rsidR="00FD607D" w:rsidRPr="005D720A" w:rsidRDefault="00FD607D" w:rsidP="00D70E1F">
      <w:pPr>
        <w:spacing w:line="240" w:lineRule="auto"/>
        <w:ind w:firstLine="720"/>
        <w:rPr>
          <w:color w:val="000000"/>
        </w:rPr>
      </w:pPr>
      <w:r w:rsidRPr="005D720A">
        <w:rPr>
          <w:color w:val="000000"/>
          <w:sz w:val="28"/>
          <w:szCs w:val="28"/>
        </w:rPr>
        <w:t>8) в статье 9 слова «государственной власти» исключить;</w:t>
      </w:r>
    </w:p>
    <w:p w14:paraId="76BF59DC" w14:textId="77777777" w:rsidR="00FD607D" w:rsidRPr="00957E95" w:rsidRDefault="00FD607D" w:rsidP="00D70E1F">
      <w:pPr>
        <w:spacing w:line="240" w:lineRule="auto"/>
        <w:ind w:firstLine="720"/>
        <w:rPr>
          <w:color w:val="000000"/>
          <w:sz w:val="28"/>
          <w:szCs w:val="28"/>
        </w:rPr>
      </w:pPr>
      <w:r w:rsidRPr="005D720A">
        <w:rPr>
          <w:color w:val="000000"/>
          <w:sz w:val="28"/>
          <w:szCs w:val="28"/>
        </w:rPr>
        <w:t xml:space="preserve">9) в абзаце третьем статьи 10 слова «областной исполнительный орган </w:t>
      </w:r>
      <w:r w:rsidRPr="00957E95">
        <w:rPr>
          <w:color w:val="000000"/>
          <w:sz w:val="28"/>
          <w:szCs w:val="28"/>
        </w:rPr>
        <w:t>государственной власти» заменить словами «исполнительный орган»;</w:t>
      </w:r>
    </w:p>
    <w:p w14:paraId="25E7414A" w14:textId="77777777" w:rsidR="0047504F" w:rsidRPr="00957E95" w:rsidRDefault="0047504F" w:rsidP="00D70E1F">
      <w:pPr>
        <w:spacing w:line="240" w:lineRule="auto"/>
        <w:ind w:firstLine="720"/>
        <w:rPr>
          <w:color w:val="000000"/>
          <w:sz w:val="28"/>
          <w:szCs w:val="28"/>
        </w:rPr>
      </w:pPr>
      <w:r w:rsidRPr="00957E95">
        <w:rPr>
          <w:color w:val="000000"/>
          <w:sz w:val="28"/>
          <w:szCs w:val="28"/>
        </w:rPr>
        <w:t>10) статью 11 изложить в следующей редакции:</w:t>
      </w:r>
    </w:p>
    <w:p w14:paraId="33C06ACE" w14:textId="77777777" w:rsidR="0047504F" w:rsidRPr="00957E95" w:rsidRDefault="0047504F" w:rsidP="00D70E1F">
      <w:pPr>
        <w:spacing w:line="240" w:lineRule="auto"/>
        <w:ind w:firstLine="720"/>
        <w:rPr>
          <w:color w:val="000000"/>
          <w:sz w:val="28"/>
          <w:szCs w:val="28"/>
        </w:rPr>
      </w:pPr>
      <w:r w:rsidRPr="00957E95">
        <w:rPr>
          <w:color w:val="000000"/>
          <w:sz w:val="28"/>
          <w:szCs w:val="28"/>
        </w:rPr>
        <w:t>«Статья 11. Ответственность органов местного самоуправления за осуществление государственных полномочий</w:t>
      </w:r>
    </w:p>
    <w:p w14:paraId="77CE4024" w14:textId="77777777" w:rsidR="0047504F" w:rsidRPr="00957E95" w:rsidRDefault="0047504F" w:rsidP="00D70E1F">
      <w:pPr>
        <w:spacing w:line="240" w:lineRule="auto"/>
        <w:ind w:firstLine="720"/>
        <w:rPr>
          <w:color w:val="000000"/>
          <w:sz w:val="28"/>
          <w:szCs w:val="28"/>
        </w:rPr>
      </w:pPr>
      <w:r w:rsidRPr="00957E95">
        <w:rPr>
          <w:color w:val="000000"/>
          <w:sz w:val="28"/>
          <w:szCs w:val="28"/>
        </w:rPr>
        <w:t>Органы местного самоуправления несут ответственность за осуществление государственных полномочий в пределах субвенций, предоставленных местным бюджетам в целях финансового обеспечения осуществления государственных полномочий.»;</w:t>
      </w:r>
    </w:p>
    <w:p w14:paraId="3E7FA714" w14:textId="77777777" w:rsidR="00FD607D" w:rsidRPr="00957E95" w:rsidRDefault="00FD607D" w:rsidP="00D70E1F">
      <w:pPr>
        <w:spacing w:line="240" w:lineRule="auto"/>
        <w:ind w:firstLine="720"/>
        <w:rPr>
          <w:color w:val="000000"/>
        </w:rPr>
      </w:pPr>
      <w:r w:rsidRPr="00957E95">
        <w:rPr>
          <w:color w:val="000000"/>
          <w:sz w:val="28"/>
          <w:szCs w:val="28"/>
        </w:rPr>
        <w:t>1</w:t>
      </w:r>
      <w:r w:rsidR="0047504F" w:rsidRPr="00957E95">
        <w:rPr>
          <w:color w:val="000000"/>
          <w:sz w:val="28"/>
          <w:szCs w:val="28"/>
        </w:rPr>
        <w:t>1</w:t>
      </w:r>
      <w:r w:rsidRPr="00957E95">
        <w:rPr>
          <w:color w:val="000000"/>
          <w:sz w:val="28"/>
          <w:szCs w:val="28"/>
        </w:rPr>
        <w:t>) в приложении:</w:t>
      </w:r>
    </w:p>
    <w:p w14:paraId="423989CD" w14:textId="77777777" w:rsidR="00FD607D" w:rsidRPr="00957E95" w:rsidRDefault="00FD607D" w:rsidP="00D70E1F">
      <w:pPr>
        <w:spacing w:line="240" w:lineRule="auto"/>
        <w:ind w:firstLine="720"/>
        <w:rPr>
          <w:color w:val="000000"/>
        </w:rPr>
      </w:pPr>
      <w:r w:rsidRPr="00957E95">
        <w:rPr>
          <w:color w:val="000000"/>
          <w:sz w:val="28"/>
          <w:szCs w:val="28"/>
        </w:rPr>
        <w:t>а) наименование изложить в следующей редакции:</w:t>
      </w:r>
    </w:p>
    <w:p w14:paraId="346847A7" w14:textId="77777777" w:rsidR="00FD607D" w:rsidRPr="00957E95" w:rsidRDefault="00FD607D" w:rsidP="00D70E1F">
      <w:pPr>
        <w:spacing w:line="240" w:lineRule="auto"/>
        <w:ind w:firstLine="720"/>
        <w:rPr>
          <w:color w:val="000000"/>
          <w:sz w:val="28"/>
          <w:szCs w:val="28"/>
        </w:rPr>
      </w:pPr>
      <w:r w:rsidRPr="00957E95">
        <w:rPr>
          <w:color w:val="000000"/>
          <w:sz w:val="28"/>
          <w:szCs w:val="28"/>
        </w:rPr>
        <w:t>«Порядок определения общего объема субвенций и методика расчета нормативов для определения общего объема субвенций, предоставляемых местным бюджетам из областного бюджета Тверской области для осуществления государственных полномочий Российской Федерации, переданных для осуществления исполнительным органам Тверской области по подготовке и проведению Всероссийской сельскохозяйственной переписи»;</w:t>
      </w:r>
    </w:p>
    <w:p w14:paraId="1F91A4C4" w14:textId="77777777" w:rsidR="00FD607D" w:rsidRPr="00957E95" w:rsidRDefault="00FD607D" w:rsidP="00D70E1F">
      <w:pPr>
        <w:spacing w:line="240" w:lineRule="auto"/>
        <w:ind w:firstLine="720"/>
        <w:rPr>
          <w:color w:val="000000"/>
        </w:rPr>
      </w:pPr>
      <w:r w:rsidRPr="00957E95">
        <w:rPr>
          <w:color w:val="000000"/>
          <w:sz w:val="28"/>
          <w:szCs w:val="28"/>
        </w:rPr>
        <w:t>б) пункт 1 изложить в следующей редакции:</w:t>
      </w:r>
    </w:p>
    <w:p w14:paraId="316AB78A" w14:textId="77777777" w:rsidR="00FD607D" w:rsidRPr="00957E95" w:rsidRDefault="00FD607D" w:rsidP="00D70E1F">
      <w:pPr>
        <w:spacing w:line="240" w:lineRule="auto"/>
        <w:ind w:firstLine="720"/>
        <w:rPr>
          <w:color w:val="000000"/>
          <w:sz w:val="28"/>
          <w:szCs w:val="28"/>
        </w:rPr>
      </w:pPr>
      <w:r w:rsidRPr="00957E95">
        <w:rPr>
          <w:color w:val="000000"/>
          <w:sz w:val="28"/>
          <w:szCs w:val="28"/>
        </w:rPr>
        <w:t xml:space="preserve">«1. Настоящим </w:t>
      </w:r>
      <w:r w:rsidR="00AB7829" w:rsidRPr="00957E95">
        <w:rPr>
          <w:color w:val="000000"/>
          <w:sz w:val="28"/>
          <w:szCs w:val="28"/>
        </w:rPr>
        <w:t>П</w:t>
      </w:r>
      <w:r w:rsidRPr="00957E95">
        <w:rPr>
          <w:color w:val="000000"/>
          <w:sz w:val="28"/>
          <w:szCs w:val="28"/>
        </w:rPr>
        <w:t>орядком устанавливается порядок определения общего объема субвенций, предоставляемых местным бюджетам из областного бюджета Тверской области на осуществление государственных полномочий Российской Федерации, переданных для осуществления исполнительным органам</w:t>
      </w:r>
      <w:r w:rsidRPr="00957E95">
        <w:rPr>
          <w:b/>
          <w:color w:val="000000"/>
          <w:sz w:val="28"/>
          <w:szCs w:val="28"/>
        </w:rPr>
        <w:t xml:space="preserve"> </w:t>
      </w:r>
      <w:r w:rsidRPr="00957E95">
        <w:rPr>
          <w:color w:val="000000"/>
          <w:sz w:val="28"/>
          <w:szCs w:val="28"/>
        </w:rPr>
        <w:t>Тверской области по подготовке и проведению Всероссийской сельскохозяйственной переписи (далее</w:t>
      </w:r>
      <w:r w:rsidR="0047504F" w:rsidRPr="00957E95">
        <w:rPr>
          <w:color w:val="000000"/>
          <w:sz w:val="28"/>
          <w:szCs w:val="28"/>
        </w:rPr>
        <w:t xml:space="preserve"> соответственно</w:t>
      </w:r>
      <w:r w:rsidRPr="00957E95">
        <w:rPr>
          <w:color w:val="000000"/>
          <w:sz w:val="28"/>
          <w:szCs w:val="28"/>
        </w:rPr>
        <w:t xml:space="preserve"> </w:t>
      </w:r>
      <w:r w:rsidR="0047504F" w:rsidRPr="00957E95">
        <w:rPr>
          <w:color w:val="000000"/>
          <w:sz w:val="28"/>
          <w:szCs w:val="28"/>
        </w:rPr>
        <w:t>–</w:t>
      </w:r>
      <w:r w:rsidRPr="00957E95">
        <w:rPr>
          <w:color w:val="000000"/>
          <w:sz w:val="28"/>
          <w:szCs w:val="28"/>
        </w:rPr>
        <w:t xml:space="preserve"> субвенции</w:t>
      </w:r>
      <w:r w:rsidR="0047504F" w:rsidRPr="00957E95">
        <w:rPr>
          <w:color w:val="000000"/>
          <w:sz w:val="28"/>
          <w:szCs w:val="28"/>
        </w:rPr>
        <w:t>, государственные полномочия</w:t>
      </w:r>
      <w:r w:rsidRPr="00957E95">
        <w:rPr>
          <w:color w:val="000000"/>
          <w:sz w:val="28"/>
          <w:szCs w:val="28"/>
        </w:rPr>
        <w:t>), с учетом показателей (критериев) распределения между муниципальными образованиями Тверской области общего объема субвенций.»;</w:t>
      </w:r>
    </w:p>
    <w:p w14:paraId="660FF5C8" w14:textId="77777777" w:rsidR="00FD607D" w:rsidRPr="00957E95" w:rsidRDefault="00FD607D" w:rsidP="00D70E1F">
      <w:pPr>
        <w:spacing w:line="240" w:lineRule="auto"/>
        <w:ind w:firstLine="720"/>
        <w:rPr>
          <w:color w:val="000000"/>
          <w:sz w:val="28"/>
          <w:szCs w:val="28"/>
        </w:rPr>
      </w:pPr>
      <w:r w:rsidRPr="00957E95">
        <w:rPr>
          <w:color w:val="000000"/>
          <w:sz w:val="28"/>
          <w:szCs w:val="28"/>
        </w:rPr>
        <w:t>в) дополнить пунктом 1</w:t>
      </w:r>
      <w:r w:rsidRPr="00957E95">
        <w:rPr>
          <w:color w:val="000000"/>
          <w:sz w:val="28"/>
          <w:szCs w:val="28"/>
          <w:vertAlign w:val="superscript"/>
        </w:rPr>
        <w:t>1</w:t>
      </w:r>
      <w:r w:rsidRPr="00957E95">
        <w:rPr>
          <w:color w:val="000000"/>
          <w:sz w:val="28"/>
          <w:szCs w:val="28"/>
        </w:rPr>
        <w:t xml:space="preserve"> следующего содержания: </w:t>
      </w:r>
    </w:p>
    <w:p w14:paraId="0D54F2E5" w14:textId="77777777" w:rsidR="00FD607D" w:rsidRPr="00957E95" w:rsidRDefault="00FD607D" w:rsidP="00D70E1F">
      <w:pPr>
        <w:spacing w:line="240" w:lineRule="auto"/>
        <w:ind w:firstLine="720"/>
        <w:rPr>
          <w:color w:val="000000"/>
          <w:sz w:val="28"/>
          <w:szCs w:val="28"/>
        </w:rPr>
      </w:pPr>
      <w:r w:rsidRPr="00957E95">
        <w:rPr>
          <w:color w:val="000000"/>
          <w:sz w:val="28"/>
          <w:szCs w:val="28"/>
        </w:rPr>
        <w:t>«1</w:t>
      </w:r>
      <w:r w:rsidRPr="00957E95">
        <w:rPr>
          <w:color w:val="000000"/>
          <w:sz w:val="28"/>
          <w:szCs w:val="28"/>
          <w:vertAlign w:val="superscript"/>
        </w:rPr>
        <w:t>1</w:t>
      </w:r>
      <w:r w:rsidRPr="00957E95">
        <w:rPr>
          <w:color w:val="000000"/>
          <w:sz w:val="28"/>
          <w:szCs w:val="28"/>
        </w:rPr>
        <w:t>. Показателем (критерием) распределения общего объема субвенций между муниципальными образованиями Тверской области является количество привлекаемого переписного персонала (переписчики, инструкторы).»;</w:t>
      </w:r>
    </w:p>
    <w:p w14:paraId="0EF6EAA0" w14:textId="77777777" w:rsidR="00FD607D" w:rsidRPr="00957E95" w:rsidRDefault="00FD607D" w:rsidP="00D70E1F">
      <w:pPr>
        <w:spacing w:line="240" w:lineRule="auto"/>
        <w:ind w:firstLine="720"/>
        <w:rPr>
          <w:color w:val="000000"/>
          <w:sz w:val="28"/>
          <w:szCs w:val="28"/>
        </w:rPr>
      </w:pPr>
      <w:r w:rsidRPr="00957E95">
        <w:rPr>
          <w:color w:val="000000"/>
          <w:sz w:val="28"/>
          <w:szCs w:val="28"/>
        </w:rPr>
        <w:t>г) пункт 2 изложить в следующей редакции:</w:t>
      </w:r>
    </w:p>
    <w:p w14:paraId="3193AEC7" w14:textId="77777777" w:rsidR="00FD607D" w:rsidRPr="00957E95" w:rsidRDefault="00FD607D" w:rsidP="00D70E1F">
      <w:pPr>
        <w:pStyle w:val="ConsPlusNormal"/>
        <w:jc w:val="both"/>
        <w:rPr>
          <w:rFonts w:ascii="Times New Roman" w:hAnsi="Times New Roman" w:cs="Times New Roman"/>
          <w:color w:val="000000"/>
          <w:sz w:val="28"/>
          <w:szCs w:val="28"/>
          <w:lang w:eastAsia="ru-RU"/>
        </w:rPr>
      </w:pPr>
      <w:r w:rsidRPr="00957E95">
        <w:rPr>
          <w:rFonts w:ascii="Times New Roman" w:hAnsi="Times New Roman" w:cs="Times New Roman"/>
          <w:color w:val="000000"/>
          <w:sz w:val="28"/>
          <w:szCs w:val="28"/>
        </w:rPr>
        <w:t>«2. Общий объем субвенций (Sсубв) определяется по формуле:</w:t>
      </w:r>
    </w:p>
    <w:p w14:paraId="09A4DA0B" w14:textId="77777777" w:rsidR="00FD607D" w:rsidRPr="00957E95" w:rsidRDefault="00FD607D" w:rsidP="00D70E1F">
      <w:pPr>
        <w:pStyle w:val="ConsPlusNormal"/>
        <w:jc w:val="both"/>
        <w:rPr>
          <w:rFonts w:ascii="Times New Roman" w:hAnsi="Times New Roman" w:cs="Times New Roman"/>
          <w:color w:val="000000"/>
          <w:sz w:val="28"/>
          <w:szCs w:val="28"/>
        </w:rPr>
      </w:pPr>
    </w:p>
    <w:p w14:paraId="144D91FE" w14:textId="77777777" w:rsidR="00FD607D" w:rsidRPr="00957E95" w:rsidRDefault="00FD607D" w:rsidP="00FD607D">
      <w:pPr>
        <w:pStyle w:val="ConsPlusNormal"/>
        <w:ind w:firstLine="540"/>
        <w:jc w:val="both"/>
        <w:rPr>
          <w:rFonts w:ascii="Times New Roman" w:hAnsi="Times New Roman" w:cs="Times New Roman"/>
          <w:color w:val="000000"/>
          <w:sz w:val="28"/>
          <w:szCs w:val="28"/>
        </w:rPr>
      </w:pPr>
      <w:r w:rsidRPr="00957E95">
        <w:rPr>
          <w:rFonts w:ascii="Times New Roman" w:hAnsi="Times New Roman" w:cs="Times New Roman"/>
          <w:color w:val="000000"/>
          <w:position w:val="-28"/>
          <w:sz w:val="28"/>
          <w:szCs w:val="28"/>
        </w:rPr>
        <w:t xml:space="preserve">                                                  </w:t>
      </w:r>
      <w:r w:rsidRPr="00957E95">
        <w:rPr>
          <w:rFonts w:ascii="Times New Roman" w:hAnsi="Times New Roman" w:cs="Times New Roman"/>
          <w:noProof/>
          <w:color w:val="000000"/>
          <w:position w:val="-28"/>
          <w:sz w:val="28"/>
          <w:szCs w:val="28"/>
          <w:lang w:eastAsia="ru-RU"/>
        </w:rPr>
        <w:drawing>
          <wp:inline distT="0" distB="0" distL="0" distR="0" wp14:anchorId="4E699E02" wp14:editId="44DF8CF1">
            <wp:extent cx="1247775" cy="514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514350"/>
                    </a:xfrm>
                    <a:prstGeom prst="rect">
                      <a:avLst/>
                    </a:prstGeom>
                    <a:noFill/>
                    <a:ln>
                      <a:noFill/>
                    </a:ln>
                  </pic:spPr>
                </pic:pic>
              </a:graphicData>
            </a:graphic>
          </wp:inline>
        </w:drawing>
      </w:r>
    </w:p>
    <w:p w14:paraId="7EE68760" w14:textId="77777777" w:rsidR="00FD607D" w:rsidRPr="00957E95" w:rsidRDefault="00FD607D" w:rsidP="00D70E1F">
      <w:pPr>
        <w:pStyle w:val="ConsPlusNormal"/>
        <w:jc w:val="both"/>
        <w:rPr>
          <w:rFonts w:ascii="Times New Roman" w:hAnsi="Times New Roman" w:cs="Times New Roman"/>
          <w:color w:val="000000"/>
          <w:sz w:val="28"/>
          <w:szCs w:val="28"/>
        </w:rPr>
      </w:pPr>
    </w:p>
    <w:p w14:paraId="6CE4605D" w14:textId="77777777" w:rsidR="00FD607D" w:rsidRPr="00957E95" w:rsidRDefault="00FD607D" w:rsidP="00D70E1F">
      <w:pPr>
        <w:pStyle w:val="ConsPlusNormal"/>
        <w:jc w:val="both"/>
        <w:rPr>
          <w:rFonts w:ascii="Times New Roman" w:hAnsi="Times New Roman" w:cs="Times New Roman"/>
          <w:color w:val="000000"/>
          <w:sz w:val="28"/>
          <w:szCs w:val="28"/>
        </w:rPr>
      </w:pPr>
      <w:r w:rsidRPr="00957E95">
        <w:rPr>
          <w:rFonts w:ascii="Times New Roman" w:hAnsi="Times New Roman" w:cs="Times New Roman"/>
          <w:color w:val="000000"/>
          <w:sz w:val="28"/>
          <w:szCs w:val="28"/>
        </w:rPr>
        <w:t>где:</w:t>
      </w:r>
    </w:p>
    <w:p w14:paraId="1051BE9B" w14:textId="77777777" w:rsidR="00FD607D" w:rsidRPr="00957E95" w:rsidRDefault="00FD607D" w:rsidP="00D70E1F">
      <w:pPr>
        <w:pStyle w:val="ConsPlusNormal"/>
        <w:jc w:val="both"/>
        <w:rPr>
          <w:rFonts w:ascii="Times New Roman" w:hAnsi="Times New Roman" w:cs="Times New Roman"/>
          <w:color w:val="000000"/>
          <w:sz w:val="28"/>
          <w:szCs w:val="28"/>
        </w:rPr>
      </w:pPr>
      <w:r w:rsidRPr="00957E95">
        <w:rPr>
          <w:rFonts w:ascii="Times New Roman" w:hAnsi="Times New Roman" w:cs="Times New Roman"/>
          <w:color w:val="000000"/>
          <w:sz w:val="28"/>
          <w:szCs w:val="28"/>
        </w:rPr>
        <w:lastRenderedPageBreak/>
        <w:t>Smoi - размер субвенции, предоставляемой местному бюджету i-го муниципального образования Тверской области (тыс. рублей);</w:t>
      </w:r>
    </w:p>
    <w:p w14:paraId="2B0A0CAA" w14:textId="77777777" w:rsidR="00FD607D" w:rsidRPr="00957E95" w:rsidRDefault="00FD607D" w:rsidP="00D70E1F">
      <w:pPr>
        <w:pStyle w:val="ConsPlusNormal"/>
        <w:jc w:val="both"/>
        <w:rPr>
          <w:rFonts w:ascii="Times New Roman" w:hAnsi="Times New Roman" w:cs="Times New Roman"/>
          <w:color w:val="000000"/>
          <w:sz w:val="28"/>
          <w:szCs w:val="28"/>
        </w:rPr>
      </w:pPr>
      <w:r w:rsidRPr="00957E95">
        <w:rPr>
          <w:rFonts w:ascii="Times New Roman" w:hAnsi="Times New Roman" w:cs="Times New Roman"/>
          <w:color w:val="000000"/>
          <w:sz w:val="28"/>
          <w:szCs w:val="28"/>
        </w:rPr>
        <w:t xml:space="preserve">n - количество муниципальных образований Тверской области, участвующих в осуществлении государственных полномочий. </w:t>
      </w:r>
    </w:p>
    <w:p w14:paraId="3B948CC1" w14:textId="77777777" w:rsidR="00FD607D" w:rsidRPr="00957E95" w:rsidRDefault="00FD607D" w:rsidP="00D70E1F">
      <w:pPr>
        <w:pStyle w:val="ConsPlusNormal"/>
        <w:jc w:val="both"/>
        <w:rPr>
          <w:rFonts w:ascii="Times New Roman" w:hAnsi="Times New Roman" w:cs="Times New Roman"/>
          <w:color w:val="000000"/>
          <w:sz w:val="28"/>
          <w:szCs w:val="28"/>
        </w:rPr>
      </w:pPr>
      <w:r w:rsidRPr="00957E95">
        <w:rPr>
          <w:rFonts w:ascii="Times New Roman" w:hAnsi="Times New Roman" w:cs="Times New Roman"/>
          <w:color w:val="000000"/>
          <w:sz w:val="28"/>
          <w:szCs w:val="28"/>
        </w:rPr>
        <w:t>Общий объем субвенций равен размеру субвенции из федерального бюджета областному бюджету Тверской области на осуществление переданных государственных полномочий.</w:t>
      </w:r>
    </w:p>
    <w:p w14:paraId="4CE8AE64" w14:textId="77777777" w:rsidR="00FD607D" w:rsidRPr="00957E95" w:rsidRDefault="00FD607D" w:rsidP="00D70E1F">
      <w:pPr>
        <w:pStyle w:val="ConsPlusNormal"/>
        <w:jc w:val="both"/>
        <w:rPr>
          <w:rFonts w:ascii="Times New Roman" w:hAnsi="Times New Roman" w:cs="Times New Roman"/>
          <w:color w:val="000000"/>
          <w:sz w:val="28"/>
          <w:szCs w:val="28"/>
        </w:rPr>
      </w:pPr>
      <w:r w:rsidRPr="00957E95">
        <w:rPr>
          <w:rFonts w:ascii="Times New Roman" w:hAnsi="Times New Roman" w:cs="Times New Roman"/>
          <w:color w:val="000000"/>
          <w:sz w:val="28"/>
          <w:szCs w:val="28"/>
        </w:rPr>
        <w:t>Размер субвенции, предоставляемой местному бюджету i-го муниципального образования Тверской области (Smoi), определяется по формуле:</w:t>
      </w:r>
    </w:p>
    <w:p w14:paraId="157709D9" w14:textId="77777777" w:rsidR="00FD607D" w:rsidRPr="00957E95" w:rsidRDefault="00FD607D" w:rsidP="00D70E1F">
      <w:pPr>
        <w:pStyle w:val="ConsPlusNormal"/>
        <w:spacing w:before="240"/>
        <w:jc w:val="both"/>
        <w:rPr>
          <w:rFonts w:ascii="Times New Roman" w:hAnsi="Times New Roman" w:cs="Times New Roman"/>
          <w:color w:val="000000"/>
          <w:sz w:val="28"/>
          <w:szCs w:val="28"/>
        </w:rPr>
      </w:pPr>
    </w:p>
    <w:p w14:paraId="12C1834E" w14:textId="77777777" w:rsidR="00FD607D" w:rsidRPr="00957E95" w:rsidRDefault="00FD607D" w:rsidP="00FD607D">
      <w:pPr>
        <w:pStyle w:val="ConsPlusNormal"/>
        <w:jc w:val="center"/>
        <w:rPr>
          <w:rFonts w:ascii="Times New Roman" w:hAnsi="Times New Roman" w:cs="Times New Roman"/>
          <w:color w:val="000000"/>
          <w:sz w:val="28"/>
          <w:szCs w:val="28"/>
        </w:rPr>
      </w:pPr>
      <w:r w:rsidRPr="00957E95">
        <w:rPr>
          <w:rFonts w:ascii="Times New Roman" w:hAnsi="Times New Roman" w:cs="Times New Roman"/>
          <w:color w:val="000000"/>
          <w:sz w:val="28"/>
          <w:szCs w:val="28"/>
        </w:rPr>
        <w:t>Smoi = Кп x Нч,</w:t>
      </w:r>
    </w:p>
    <w:p w14:paraId="24D70707" w14:textId="77777777" w:rsidR="00FD607D" w:rsidRPr="00957E95" w:rsidRDefault="00FD607D" w:rsidP="00FD607D">
      <w:pPr>
        <w:pStyle w:val="ConsPlusNormal"/>
        <w:jc w:val="both"/>
        <w:rPr>
          <w:rFonts w:ascii="Times New Roman" w:hAnsi="Times New Roman" w:cs="Times New Roman"/>
          <w:color w:val="000000"/>
          <w:sz w:val="28"/>
          <w:szCs w:val="28"/>
        </w:rPr>
      </w:pPr>
    </w:p>
    <w:p w14:paraId="68355A27" w14:textId="77777777" w:rsidR="00FD607D" w:rsidRPr="00957E95" w:rsidRDefault="00FD607D" w:rsidP="00D70E1F">
      <w:pPr>
        <w:pStyle w:val="ConsPlusNormal"/>
        <w:ind w:firstLine="709"/>
        <w:jc w:val="both"/>
        <w:rPr>
          <w:rFonts w:ascii="Times New Roman" w:hAnsi="Times New Roman" w:cs="Times New Roman"/>
          <w:color w:val="000000"/>
          <w:sz w:val="28"/>
          <w:szCs w:val="28"/>
        </w:rPr>
      </w:pPr>
      <w:r w:rsidRPr="00957E95">
        <w:rPr>
          <w:rFonts w:ascii="Times New Roman" w:hAnsi="Times New Roman" w:cs="Times New Roman"/>
          <w:color w:val="000000"/>
          <w:sz w:val="28"/>
          <w:szCs w:val="28"/>
        </w:rPr>
        <w:t>где:</w:t>
      </w:r>
    </w:p>
    <w:p w14:paraId="61D0765D" w14:textId="77777777" w:rsidR="00FD607D" w:rsidRPr="00957E95" w:rsidRDefault="00FD607D" w:rsidP="00D70E1F">
      <w:pPr>
        <w:pStyle w:val="ConsPlusNormal"/>
        <w:spacing w:before="240"/>
        <w:ind w:firstLine="709"/>
        <w:jc w:val="both"/>
        <w:rPr>
          <w:rFonts w:ascii="Times New Roman" w:hAnsi="Times New Roman" w:cs="Times New Roman"/>
          <w:color w:val="000000"/>
          <w:sz w:val="28"/>
          <w:szCs w:val="28"/>
        </w:rPr>
      </w:pPr>
      <w:r w:rsidRPr="00957E95">
        <w:rPr>
          <w:rFonts w:ascii="Times New Roman" w:hAnsi="Times New Roman" w:cs="Times New Roman"/>
          <w:color w:val="000000"/>
          <w:sz w:val="28"/>
          <w:szCs w:val="28"/>
        </w:rPr>
        <w:t>Кп - количество привлекаемого переписного персонала (переписчики, инструкторы), человек;</w:t>
      </w:r>
    </w:p>
    <w:p w14:paraId="1559B2B7" w14:textId="77777777" w:rsidR="00FD607D" w:rsidRPr="00957E95" w:rsidRDefault="00FD607D" w:rsidP="00D70E1F">
      <w:pPr>
        <w:spacing w:line="240" w:lineRule="auto"/>
        <w:ind w:firstLine="709"/>
        <w:rPr>
          <w:color w:val="000000"/>
          <w:sz w:val="28"/>
          <w:szCs w:val="28"/>
        </w:rPr>
      </w:pPr>
      <w:r w:rsidRPr="00957E95">
        <w:rPr>
          <w:color w:val="000000"/>
          <w:sz w:val="28"/>
          <w:szCs w:val="28"/>
        </w:rPr>
        <w:t xml:space="preserve">Нч - норматив общего обеспечения в расчете на 1 человека, </w:t>
      </w:r>
      <w:r w:rsidR="0047504F" w:rsidRPr="00957E95">
        <w:rPr>
          <w:rFonts w:ascii="Courier New" w:hAnsi="Courier New" w:cs="Courier New"/>
          <w:color w:val="000000"/>
          <w:sz w:val="27"/>
          <w:szCs w:val="27"/>
        </w:rPr>
        <w:t xml:space="preserve"> </w:t>
      </w:r>
      <w:r w:rsidR="0047504F" w:rsidRPr="00957E95">
        <w:rPr>
          <w:color w:val="000000"/>
          <w:sz w:val="28"/>
          <w:szCs w:val="28"/>
        </w:rPr>
        <w:t xml:space="preserve">учитывающий затраты на организацию осуществления государственных полномочий, </w:t>
      </w:r>
      <w:r w:rsidRPr="00957E95">
        <w:rPr>
          <w:color w:val="000000"/>
          <w:sz w:val="28"/>
          <w:szCs w:val="28"/>
        </w:rPr>
        <w:t>тыс. рублей.»;</w:t>
      </w:r>
    </w:p>
    <w:p w14:paraId="2D29E3A8" w14:textId="77777777" w:rsidR="00FD607D" w:rsidRPr="00957E95" w:rsidRDefault="00FD607D" w:rsidP="00D70E1F">
      <w:pPr>
        <w:spacing w:line="240" w:lineRule="auto"/>
        <w:ind w:firstLine="709"/>
        <w:rPr>
          <w:color w:val="000000"/>
          <w:sz w:val="28"/>
          <w:szCs w:val="28"/>
        </w:rPr>
      </w:pPr>
      <w:r w:rsidRPr="00957E95">
        <w:rPr>
          <w:color w:val="000000"/>
          <w:sz w:val="28"/>
          <w:szCs w:val="28"/>
        </w:rPr>
        <w:t>д) пункт 11 изложить в следующей редакции:</w:t>
      </w:r>
    </w:p>
    <w:p w14:paraId="3B0F8151" w14:textId="77777777" w:rsidR="00FD607D" w:rsidRPr="00957E95" w:rsidRDefault="00FD607D" w:rsidP="00D70E1F">
      <w:pPr>
        <w:spacing w:line="240" w:lineRule="auto"/>
        <w:ind w:firstLine="709"/>
        <w:rPr>
          <w:color w:val="000000"/>
        </w:rPr>
      </w:pPr>
      <w:r w:rsidRPr="00957E95">
        <w:rPr>
          <w:color w:val="000000"/>
          <w:sz w:val="28"/>
          <w:szCs w:val="28"/>
        </w:rPr>
        <w:t>«11. При определении общего объема субвенций в настоящем Порядке применяются нормативы, определенные в соответствии с методикой, содержащей порядок расчета нормативов для определения общего размера субвенций, утверждаемой Правительством Российской Федерации.».</w:t>
      </w:r>
    </w:p>
    <w:p w14:paraId="5CE0DFBC" w14:textId="77777777" w:rsidR="00D70E1F" w:rsidRDefault="00D70E1F" w:rsidP="00D70E1F">
      <w:pPr>
        <w:spacing w:line="240" w:lineRule="auto"/>
        <w:ind w:firstLine="709"/>
        <w:rPr>
          <w:b/>
          <w:color w:val="000000"/>
          <w:sz w:val="28"/>
          <w:szCs w:val="28"/>
        </w:rPr>
      </w:pPr>
    </w:p>
    <w:p w14:paraId="39F40AEF" w14:textId="77777777" w:rsidR="00D70E1F" w:rsidRDefault="00D70E1F" w:rsidP="00D70E1F">
      <w:pPr>
        <w:spacing w:line="240" w:lineRule="auto"/>
        <w:ind w:firstLine="709"/>
        <w:rPr>
          <w:b/>
          <w:color w:val="000000"/>
          <w:sz w:val="28"/>
          <w:szCs w:val="28"/>
        </w:rPr>
      </w:pPr>
    </w:p>
    <w:p w14:paraId="62545248" w14:textId="77777777" w:rsidR="00FD607D" w:rsidRPr="00957E95" w:rsidRDefault="00FD607D" w:rsidP="00D70E1F">
      <w:pPr>
        <w:spacing w:line="240" w:lineRule="auto"/>
        <w:ind w:firstLine="709"/>
        <w:rPr>
          <w:color w:val="000000"/>
        </w:rPr>
      </w:pPr>
      <w:r w:rsidRPr="00957E95">
        <w:rPr>
          <w:b/>
          <w:color w:val="000000"/>
          <w:sz w:val="28"/>
          <w:szCs w:val="28"/>
        </w:rPr>
        <w:t>Статья 2</w:t>
      </w:r>
    </w:p>
    <w:p w14:paraId="57E57DBB" w14:textId="77777777" w:rsidR="00104096" w:rsidRPr="00957E95" w:rsidRDefault="00FD607D" w:rsidP="00D70E1F">
      <w:pPr>
        <w:pStyle w:val="s1"/>
        <w:shd w:val="clear" w:color="auto" w:fill="FFFFFF"/>
        <w:spacing w:before="0" w:after="0"/>
        <w:ind w:firstLine="709"/>
        <w:jc w:val="both"/>
        <w:rPr>
          <w:color w:val="000000"/>
          <w:sz w:val="28"/>
          <w:szCs w:val="28"/>
        </w:rPr>
      </w:pPr>
      <w:r w:rsidRPr="00957E95">
        <w:rPr>
          <w:color w:val="000000"/>
          <w:sz w:val="28"/>
          <w:szCs w:val="28"/>
        </w:rPr>
        <w:t xml:space="preserve">Настоящий закон вступает в силу </w:t>
      </w:r>
      <w:r w:rsidR="00104096" w:rsidRPr="00957E95">
        <w:rPr>
          <w:color w:val="000000"/>
          <w:sz w:val="28"/>
          <w:szCs w:val="28"/>
        </w:rPr>
        <w:t>с</w:t>
      </w:r>
      <w:r w:rsidR="00AE195D">
        <w:rPr>
          <w:color w:val="000000"/>
          <w:sz w:val="28"/>
          <w:szCs w:val="28"/>
        </w:rPr>
        <w:t>о дня его официального опубликования</w:t>
      </w:r>
      <w:r w:rsidR="00104096" w:rsidRPr="00957E95">
        <w:rPr>
          <w:color w:val="000000"/>
          <w:sz w:val="28"/>
          <w:szCs w:val="28"/>
        </w:rPr>
        <w:t>.</w:t>
      </w:r>
    </w:p>
    <w:p w14:paraId="1A154627" w14:textId="77777777" w:rsidR="00FD607D" w:rsidRPr="00D70E1F" w:rsidRDefault="00FD607D" w:rsidP="00FD607D">
      <w:pPr>
        <w:pStyle w:val="s1"/>
        <w:shd w:val="clear" w:color="auto" w:fill="FFFFFF"/>
        <w:spacing w:before="0" w:after="0"/>
        <w:ind w:firstLine="708"/>
        <w:jc w:val="both"/>
        <w:rPr>
          <w:color w:val="000000"/>
          <w:sz w:val="28"/>
          <w:szCs w:val="28"/>
        </w:rPr>
      </w:pPr>
    </w:p>
    <w:p w14:paraId="3D310A21" w14:textId="77777777" w:rsidR="00FD607D" w:rsidRDefault="00FD607D" w:rsidP="00FD607D">
      <w:pPr>
        <w:pStyle w:val="s1"/>
        <w:shd w:val="clear" w:color="auto" w:fill="FFFFFF"/>
        <w:spacing w:before="0" w:after="0"/>
        <w:ind w:firstLine="705"/>
        <w:jc w:val="both"/>
        <w:rPr>
          <w:rFonts w:eastAsia="Calibri"/>
          <w:sz w:val="28"/>
          <w:szCs w:val="28"/>
        </w:rPr>
      </w:pPr>
    </w:p>
    <w:p w14:paraId="1D5E642A" w14:textId="77777777" w:rsidR="00D70E1F" w:rsidRPr="00D70E1F" w:rsidRDefault="00D70E1F" w:rsidP="00FD607D">
      <w:pPr>
        <w:pStyle w:val="s1"/>
        <w:shd w:val="clear" w:color="auto" w:fill="FFFFFF"/>
        <w:spacing w:before="0" w:after="0"/>
        <w:ind w:firstLine="705"/>
        <w:jc w:val="both"/>
        <w:rPr>
          <w:rFonts w:eastAsia="Calibri"/>
          <w:sz w:val="28"/>
          <w:szCs w:val="28"/>
        </w:rPr>
      </w:pPr>
    </w:p>
    <w:p w14:paraId="4935605F" w14:textId="77777777" w:rsidR="00D70E1F" w:rsidRPr="00D867D0" w:rsidRDefault="00D70E1F" w:rsidP="00D70E1F">
      <w:pPr>
        <w:shd w:val="clear" w:color="auto" w:fill="FFFFFF"/>
        <w:rPr>
          <w:sz w:val="28"/>
          <w:szCs w:val="28"/>
        </w:rPr>
      </w:pPr>
      <w:r w:rsidRPr="00D867D0">
        <w:rPr>
          <w:sz w:val="28"/>
          <w:szCs w:val="28"/>
        </w:rPr>
        <w:t xml:space="preserve">Губернатор Тверской области                                                      </w:t>
      </w:r>
      <w:r>
        <w:rPr>
          <w:sz w:val="28"/>
          <w:szCs w:val="28"/>
        </w:rPr>
        <w:t xml:space="preserve">      </w:t>
      </w:r>
      <w:r w:rsidRPr="00D867D0">
        <w:rPr>
          <w:sz w:val="28"/>
          <w:szCs w:val="28"/>
        </w:rPr>
        <w:t>И.М. Руденя</w:t>
      </w:r>
    </w:p>
    <w:p w14:paraId="1FBEF06F" w14:textId="77777777" w:rsidR="00D70E1F" w:rsidRPr="00D867D0" w:rsidRDefault="00D70E1F" w:rsidP="00D70E1F">
      <w:pPr>
        <w:shd w:val="clear" w:color="auto" w:fill="FFFFFF"/>
        <w:rPr>
          <w:sz w:val="28"/>
          <w:szCs w:val="28"/>
        </w:rPr>
      </w:pPr>
    </w:p>
    <w:p w14:paraId="7B1A9695" w14:textId="77777777" w:rsidR="00D70E1F" w:rsidRPr="00F97F14" w:rsidRDefault="00D70E1F" w:rsidP="00F97F14">
      <w:pPr>
        <w:shd w:val="clear" w:color="auto" w:fill="FFFFFF"/>
        <w:spacing w:line="240" w:lineRule="auto"/>
        <w:rPr>
          <w:sz w:val="28"/>
          <w:szCs w:val="28"/>
        </w:rPr>
      </w:pPr>
      <w:r w:rsidRPr="00F97F14">
        <w:rPr>
          <w:sz w:val="28"/>
          <w:szCs w:val="28"/>
        </w:rPr>
        <w:t>Тверь</w:t>
      </w:r>
    </w:p>
    <w:p w14:paraId="22D54D65" w14:textId="1EAB79AE" w:rsidR="00F97F14" w:rsidRPr="00F97F14" w:rsidRDefault="005407FA" w:rsidP="00F97F14">
      <w:pPr>
        <w:autoSpaceDN w:val="0"/>
        <w:adjustRightInd w:val="0"/>
        <w:spacing w:line="240" w:lineRule="auto"/>
        <w:rPr>
          <w:sz w:val="28"/>
          <w:szCs w:val="28"/>
        </w:rPr>
      </w:pPr>
      <w:r>
        <w:rPr>
          <w:sz w:val="28"/>
          <w:szCs w:val="28"/>
        </w:rPr>
        <w:t xml:space="preserve">25 </w:t>
      </w:r>
      <w:r w:rsidR="00F97F14" w:rsidRPr="00F97F14">
        <w:rPr>
          <w:sz w:val="28"/>
          <w:szCs w:val="28"/>
        </w:rPr>
        <w:t>апреля 2025 года</w:t>
      </w:r>
    </w:p>
    <w:p w14:paraId="6C06EEDC" w14:textId="2F38EDDC" w:rsidR="00F97F14" w:rsidRPr="00F97F14" w:rsidRDefault="00F97F14" w:rsidP="00F97F14">
      <w:pPr>
        <w:autoSpaceDN w:val="0"/>
        <w:adjustRightInd w:val="0"/>
        <w:spacing w:line="240" w:lineRule="auto"/>
        <w:rPr>
          <w:sz w:val="28"/>
          <w:szCs w:val="28"/>
        </w:rPr>
      </w:pPr>
      <w:r w:rsidRPr="00F97F14">
        <w:rPr>
          <w:sz w:val="28"/>
          <w:szCs w:val="28"/>
        </w:rPr>
        <w:t xml:space="preserve">№ </w:t>
      </w:r>
      <w:r w:rsidR="005407FA">
        <w:rPr>
          <w:sz w:val="28"/>
          <w:szCs w:val="28"/>
        </w:rPr>
        <w:t>20</w:t>
      </w:r>
      <w:r w:rsidRPr="00F97F14">
        <w:rPr>
          <w:sz w:val="28"/>
          <w:szCs w:val="28"/>
        </w:rPr>
        <w:t>-ЗО</w:t>
      </w:r>
    </w:p>
    <w:p w14:paraId="460FBE2D" w14:textId="77777777" w:rsidR="00D70E1F" w:rsidRDefault="00D70E1F" w:rsidP="00D70E1F">
      <w:pPr>
        <w:spacing w:line="240" w:lineRule="auto"/>
        <w:rPr>
          <w:sz w:val="28"/>
          <w:szCs w:val="28"/>
        </w:rPr>
      </w:pPr>
    </w:p>
    <w:p w14:paraId="64FF9B7D" w14:textId="77777777" w:rsidR="00D70E1F" w:rsidRDefault="00D70E1F" w:rsidP="00D70E1F">
      <w:pPr>
        <w:spacing w:line="240" w:lineRule="auto"/>
        <w:rPr>
          <w:sz w:val="28"/>
          <w:szCs w:val="28"/>
        </w:rPr>
      </w:pPr>
    </w:p>
    <w:p w14:paraId="3CFCEDC4" w14:textId="77777777" w:rsidR="00D70E1F" w:rsidRDefault="00D70E1F" w:rsidP="00D70E1F">
      <w:pPr>
        <w:spacing w:line="240" w:lineRule="auto"/>
        <w:rPr>
          <w:sz w:val="28"/>
          <w:szCs w:val="28"/>
        </w:rPr>
      </w:pPr>
    </w:p>
    <w:p w14:paraId="4E3A4C7F" w14:textId="77777777" w:rsidR="00D70E1F" w:rsidRDefault="00D70E1F" w:rsidP="00D70E1F">
      <w:pPr>
        <w:spacing w:line="240" w:lineRule="auto"/>
        <w:rPr>
          <w:sz w:val="28"/>
          <w:szCs w:val="28"/>
        </w:rPr>
      </w:pPr>
    </w:p>
    <w:p w14:paraId="2D958B3D" w14:textId="77777777" w:rsidR="00D70E1F" w:rsidRDefault="00D70E1F" w:rsidP="00D70E1F">
      <w:pPr>
        <w:spacing w:line="240" w:lineRule="auto"/>
        <w:rPr>
          <w:sz w:val="28"/>
          <w:szCs w:val="28"/>
        </w:rPr>
      </w:pPr>
    </w:p>
    <w:p w14:paraId="50A137F7" w14:textId="77777777" w:rsidR="00DD19D0" w:rsidRDefault="00DD19D0" w:rsidP="00D70E1F">
      <w:pPr>
        <w:spacing w:line="240" w:lineRule="auto"/>
      </w:pPr>
    </w:p>
    <w:sectPr w:rsidR="00DD19D0" w:rsidSect="00D70E1F">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3B660" w14:textId="77777777" w:rsidR="00723346" w:rsidRDefault="00723346" w:rsidP="00D70E1F">
      <w:pPr>
        <w:spacing w:line="240" w:lineRule="auto"/>
      </w:pPr>
      <w:r>
        <w:separator/>
      </w:r>
    </w:p>
  </w:endnote>
  <w:endnote w:type="continuationSeparator" w:id="0">
    <w:p w14:paraId="76B96864" w14:textId="77777777" w:rsidR="00723346" w:rsidRDefault="00723346" w:rsidP="00D70E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329CE" w14:textId="77777777" w:rsidR="00723346" w:rsidRDefault="00723346" w:rsidP="00D70E1F">
      <w:pPr>
        <w:spacing w:line="240" w:lineRule="auto"/>
      </w:pPr>
      <w:r>
        <w:separator/>
      </w:r>
    </w:p>
  </w:footnote>
  <w:footnote w:type="continuationSeparator" w:id="0">
    <w:p w14:paraId="2894DE57" w14:textId="77777777" w:rsidR="00723346" w:rsidRDefault="00723346" w:rsidP="00D70E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696859"/>
      <w:docPartObj>
        <w:docPartGallery w:val="Page Numbers (Top of Page)"/>
        <w:docPartUnique/>
      </w:docPartObj>
    </w:sdtPr>
    <w:sdtContent>
      <w:p w14:paraId="334FAA82" w14:textId="77777777" w:rsidR="00D70E1F" w:rsidRDefault="00D70E1F">
        <w:pPr>
          <w:pStyle w:val="a3"/>
          <w:jc w:val="center"/>
        </w:pPr>
        <w:r>
          <w:fldChar w:fldCharType="begin"/>
        </w:r>
        <w:r>
          <w:instrText>PAGE   \* MERGEFORMAT</w:instrText>
        </w:r>
        <w:r>
          <w:fldChar w:fldCharType="separate"/>
        </w:r>
        <w:r>
          <w:rPr>
            <w:noProof/>
          </w:rPr>
          <w:t>4</w:t>
        </w:r>
        <w:r>
          <w:fldChar w:fldCharType="end"/>
        </w:r>
      </w:p>
    </w:sdtContent>
  </w:sdt>
  <w:p w14:paraId="124D145F" w14:textId="77777777" w:rsidR="00D70E1F" w:rsidRDefault="00D70E1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6953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07D"/>
    <w:rsid w:val="00104096"/>
    <w:rsid w:val="00357144"/>
    <w:rsid w:val="00450204"/>
    <w:rsid w:val="0047504F"/>
    <w:rsid w:val="005407FA"/>
    <w:rsid w:val="00723346"/>
    <w:rsid w:val="00957E95"/>
    <w:rsid w:val="00997CFA"/>
    <w:rsid w:val="00AB7829"/>
    <w:rsid w:val="00AE195D"/>
    <w:rsid w:val="00C92C36"/>
    <w:rsid w:val="00CF0CB9"/>
    <w:rsid w:val="00D70E1F"/>
    <w:rsid w:val="00DD19D0"/>
    <w:rsid w:val="00DF480C"/>
    <w:rsid w:val="00EE334C"/>
    <w:rsid w:val="00F97F14"/>
    <w:rsid w:val="00FD6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B14B"/>
  <w15:chartTrackingRefBased/>
  <w15:docId w15:val="{FF4EDD1C-13B8-4F0A-B9A3-A5CE8122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07D"/>
    <w:pPr>
      <w:widowControl w:val="0"/>
      <w:suppressAutoHyphens/>
      <w:autoSpaceDE w:val="0"/>
      <w:spacing w:after="0" w:line="300" w:lineRule="auto"/>
      <w:jc w:val="both"/>
    </w:pPr>
    <w:rPr>
      <w:rFonts w:ascii="Times New Roman" w:eastAsia="Times New Roman" w:hAnsi="Times New Roman" w:cs="Times New Roman"/>
      <w:sz w:val="24"/>
      <w:szCs w:val="24"/>
      <w:lang w:eastAsia="zh-CN"/>
    </w:rPr>
  </w:style>
  <w:style w:type="paragraph" w:styleId="1">
    <w:name w:val="heading 1"/>
    <w:basedOn w:val="a"/>
    <w:next w:val="a"/>
    <w:link w:val="10"/>
    <w:qFormat/>
    <w:rsid w:val="00FD607D"/>
    <w:pPr>
      <w:keepNext/>
      <w:numPr>
        <w:numId w:val="1"/>
      </w:numPr>
      <w:spacing w:line="240" w:lineRule="auto"/>
      <w:jc w:val="righ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607D"/>
    <w:rPr>
      <w:rFonts w:ascii="Times New Roman" w:eastAsia="Times New Roman" w:hAnsi="Times New Roman" w:cs="Times New Roman"/>
      <w:sz w:val="28"/>
      <w:szCs w:val="24"/>
      <w:lang w:eastAsia="zh-CN"/>
    </w:rPr>
  </w:style>
  <w:style w:type="paragraph" w:customStyle="1" w:styleId="ConsPlusNormal">
    <w:name w:val="ConsPlusNormal"/>
    <w:rsid w:val="00FD607D"/>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FD607D"/>
    <w:pPr>
      <w:widowControl/>
      <w:autoSpaceDE/>
      <w:spacing w:before="280" w:after="280" w:line="240" w:lineRule="auto"/>
      <w:jc w:val="left"/>
    </w:pPr>
  </w:style>
  <w:style w:type="paragraph" w:styleId="a3">
    <w:name w:val="header"/>
    <w:basedOn w:val="a"/>
    <w:link w:val="a4"/>
    <w:uiPriority w:val="99"/>
    <w:unhideWhenUsed/>
    <w:rsid w:val="00D70E1F"/>
    <w:pPr>
      <w:tabs>
        <w:tab w:val="center" w:pos="4677"/>
        <w:tab w:val="right" w:pos="9355"/>
      </w:tabs>
      <w:spacing w:line="240" w:lineRule="auto"/>
    </w:pPr>
  </w:style>
  <w:style w:type="character" w:customStyle="1" w:styleId="a4">
    <w:name w:val="Верхний колонтитул Знак"/>
    <w:basedOn w:val="a0"/>
    <w:link w:val="a3"/>
    <w:uiPriority w:val="99"/>
    <w:rsid w:val="00D70E1F"/>
    <w:rPr>
      <w:rFonts w:ascii="Times New Roman" w:eastAsia="Times New Roman" w:hAnsi="Times New Roman" w:cs="Times New Roman"/>
      <w:sz w:val="24"/>
      <w:szCs w:val="24"/>
      <w:lang w:eastAsia="zh-CN"/>
    </w:rPr>
  </w:style>
  <w:style w:type="paragraph" w:styleId="a5">
    <w:name w:val="footer"/>
    <w:basedOn w:val="a"/>
    <w:link w:val="a6"/>
    <w:uiPriority w:val="99"/>
    <w:unhideWhenUsed/>
    <w:rsid w:val="00D70E1F"/>
    <w:pPr>
      <w:tabs>
        <w:tab w:val="center" w:pos="4677"/>
        <w:tab w:val="right" w:pos="9355"/>
      </w:tabs>
      <w:spacing w:line="240" w:lineRule="auto"/>
    </w:pPr>
  </w:style>
  <w:style w:type="character" w:customStyle="1" w:styleId="a6">
    <w:name w:val="Нижний колонтитул Знак"/>
    <w:basedOn w:val="a0"/>
    <w:link w:val="a5"/>
    <w:uiPriority w:val="99"/>
    <w:rsid w:val="00D70E1F"/>
    <w:rPr>
      <w:rFonts w:ascii="Times New Roman" w:eastAsia="Times New Roman" w:hAnsi="Times New Roman" w:cs="Times New Roman"/>
      <w:sz w:val="24"/>
      <w:szCs w:val="24"/>
      <w:lang w:eastAsia="zh-CN"/>
    </w:rPr>
  </w:style>
  <w:style w:type="paragraph" w:styleId="a7">
    <w:name w:val="Balloon Text"/>
    <w:basedOn w:val="a"/>
    <w:link w:val="a8"/>
    <w:uiPriority w:val="99"/>
    <w:semiHidden/>
    <w:unhideWhenUsed/>
    <w:rsid w:val="00D70E1F"/>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70E1F"/>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781</Words>
  <Characters>4454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Мария Александровна Гончарова</cp:lastModifiedBy>
  <cp:revision>6</cp:revision>
  <cp:lastPrinted>2025-04-23T08:20:00Z</cp:lastPrinted>
  <dcterms:created xsi:type="dcterms:W3CDTF">2024-10-09T15:59:00Z</dcterms:created>
  <dcterms:modified xsi:type="dcterms:W3CDTF">2025-04-25T16:42:00Z</dcterms:modified>
</cp:coreProperties>
</file>