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49" w:rsidRDefault="00D31049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049" w:rsidRDefault="00D31049" w:rsidP="00F300AF">
      <w:pPr>
        <w:jc w:val="center"/>
      </w:pPr>
    </w:p>
    <w:p w:rsidR="00D31049" w:rsidRPr="00D31049" w:rsidRDefault="00D31049" w:rsidP="00D31049">
      <w:pPr>
        <w:pStyle w:val="1"/>
        <w:jc w:val="center"/>
        <w:rPr>
          <w:rFonts w:ascii="Times New Roman" w:hAnsi="Times New Roman"/>
          <w:b w:val="0"/>
          <w:sz w:val="36"/>
        </w:rPr>
      </w:pPr>
      <w:r w:rsidRPr="00D31049">
        <w:rPr>
          <w:rFonts w:ascii="Times New Roman" w:hAnsi="Times New Roman"/>
          <w:b w:val="0"/>
          <w:sz w:val="36"/>
        </w:rPr>
        <w:t>ТВЕРСКАЯ ОБЛАСТЬ</w:t>
      </w:r>
    </w:p>
    <w:p w:rsidR="00D31049" w:rsidRDefault="00D31049" w:rsidP="00F300AF"/>
    <w:p w:rsidR="005623E7" w:rsidRPr="003D7662" w:rsidRDefault="00D31049" w:rsidP="005623E7">
      <w:pPr>
        <w:jc w:val="center"/>
        <w:rPr>
          <w:b/>
          <w:szCs w:val="28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DB4D1C" w:rsidRDefault="00DB4D1C" w:rsidP="00DB4D1C">
      <w:pPr>
        <w:widowControl w:val="0"/>
        <w:jc w:val="right"/>
        <w:rPr>
          <w:szCs w:val="28"/>
        </w:rPr>
      </w:pPr>
    </w:p>
    <w:p w:rsidR="00DB4D1C" w:rsidRDefault="00DB4D1C" w:rsidP="00DB4D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закон Тверской области «Об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области»</w:t>
      </w:r>
    </w:p>
    <w:p w:rsidR="00DB4D1C" w:rsidRDefault="00DB4D1C" w:rsidP="00DB4D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4D1C" w:rsidRPr="00D31049" w:rsidRDefault="00D31049" w:rsidP="00D31049">
      <w:pPr>
        <w:widowControl w:val="0"/>
        <w:tabs>
          <w:tab w:val="left" w:pos="6300"/>
        </w:tabs>
        <w:jc w:val="right"/>
        <w:rPr>
          <w:szCs w:val="28"/>
        </w:rPr>
      </w:pPr>
      <w:proofErr w:type="gramStart"/>
      <w:r w:rsidRPr="00D31049">
        <w:rPr>
          <w:szCs w:val="28"/>
        </w:rPr>
        <w:t>Принят</w:t>
      </w:r>
      <w:proofErr w:type="gramEnd"/>
      <w:r w:rsidRPr="00D31049">
        <w:rPr>
          <w:szCs w:val="28"/>
        </w:rPr>
        <w:t xml:space="preserve"> Законодательным Собранием</w:t>
      </w:r>
    </w:p>
    <w:p w:rsidR="00D31049" w:rsidRDefault="00D31049" w:rsidP="00D31049">
      <w:pPr>
        <w:widowControl w:val="0"/>
        <w:tabs>
          <w:tab w:val="left" w:pos="6300"/>
        </w:tabs>
        <w:jc w:val="right"/>
        <w:rPr>
          <w:szCs w:val="28"/>
        </w:rPr>
      </w:pPr>
      <w:r w:rsidRPr="00D31049">
        <w:rPr>
          <w:szCs w:val="28"/>
        </w:rPr>
        <w:t>Тверской области 26 мая 2016 года</w:t>
      </w:r>
    </w:p>
    <w:p w:rsidR="00D31049" w:rsidRPr="00D31049" w:rsidRDefault="00D31049" w:rsidP="00D31049">
      <w:pPr>
        <w:widowControl w:val="0"/>
        <w:tabs>
          <w:tab w:val="left" w:pos="6300"/>
        </w:tabs>
        <w:jc w:val="right"/>
        <w:rPr>
          <w:szCs w:val="28"/>
        </w:rPr>
      </w:pPr>
    </w:p>
    <w:p w:rsidR="00DB4D1C" w:rsidRDefault="00DB4D1C" w:rsidP="00D3104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>
        <w:rPr>
          <w:b/>
        </w:rPr>
        <w:t>Статья 1</w:t>
      </w:r>
    </w:p>
    <w:p w:rsidR="00DB4D1C" w:rsidRDefault="00DB4D1C" w:rsidP="00D31049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DB4D1C" w:rsidRPr="00812F94" w:rsidRDefault="00DB4D1C" w:rsidP="00D31049">
      <w:pPr>
        <w:autoSpaceDE w:val="0"/>
        <w:autoSpaceDN w:val="0"/>
        <w:adjustRightInd w:val="0"/>
        <w:ind w:firstLine="709"/>
        <w:jc w:val="both"/>
      </w:pPr>
      <w:r w:rsidRPr="00812F94">
        <w:t xml:space="preserve">Внести в закон Тверской области </w:t>
      </w:r>
      <w:r w:rsidR="00F30251" w:rsidRPr="00812F94">
        <w:t xml:space="preserve">от 27.11.2014 № 93-ЗО </w:t>
      </w:r>
      <w:r w:rsidRPr="00812F94">
        <w:t>«Об отдельных вопросах формирования представительных органов муниципальных районов Тверской области и избрания глав муниципальных обр</w:t>
      </w:r>
      <w:r w:rsidR="00812F94">
        <w:t xml:space="preserve">азований Тверской области» </w:t>
      </w:r>
      <w:r w:rsidRPr="00812F94">
        <w:t>(с изменениями, внесенными законами Тверской области от 24.12.2014 № 113-ЗО, от 29.04.2015 № 30-ЗО) следующие изменения:</w:t>
      </w:r>
    </w:p>
    <w:p w:rsidR="00DB4D1C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>1) в преамбуле слово «регулирует» заменить словами «(далее – Федеральный закон) регулирует»;</w:t>
      </w:r>
    </w:p>
    <w:p w:rsidR="00DB4D1C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 xml:space="preserve">2) </w:t>
      </w:r>
      <w:r w:rsidR="00812F94">
        <w:t xml:space="preserve">статью 2 </w:t>
      </w:r>
      <w:r w:rsidR="00DB4D1C" w:rsidRPr="00812F94">
        <w:t>изложить в следующей редакции:</w:t>
      </w:r>
    </w:p>
    <w:p w:rsidR="00E42C86" w:rsidRPr="00812F94" w:rsidRDefault="00DB4D1C" w:rsidP="00D31049">
      <w:pPr>
        <w:autoSpaceDE w:val="0"/>
        <w:autoSpaceDN w:val="0"/>
        <w:adjustRightInd w:val="0"/>
        <w:ind w:firstLine="709"/>
        <w:jc w:val="both"/>
      </w:pPr>
      <w:r w:rsidRPr="00812F94">
        <w:t>«Статья 2</w:t>
      </w:r>
    </w:p>
    <w:p w:rsidR="00E42C86" w:rsidRDefault="00E42C86" w:rsidP="00D310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2F94">
        <w:rPr>
          <w:szCs w:val="28"/>
        </w:rPr>
        <w:t xml:space="preserve">1. Представительные органы муниципальных районов Тверской области, в бюджетах которых доля субвенций из других бюджетов бюджетной системы Российской Федерации в течение двух из трех последних отчетных финансовых лет со дня вступления в силу настоящего закона превышала 20 процентов доходов местного бюджета, избираются на муниципальных выборах на основе всеобщего равного и прямого избирательного права при тайном голосовании, в соответствии </w:t>
      </w:r>
      <w:r w:rsidR="00962759" w:rsidRPr="00812F94">
        <w:t>с настоящим законом</w:t>
      </w:r>
      <w:r w:rsidR="00962759" w:rsidRPr="00812F94">
        <w:rPr>
          <w:szCs w:val="28"/>
        </w:rPr>
        <w:t xml:space="preserve"> и</w:t>
      </w:r>
      <w:r w:rsidRPr="00812F94">
        <w:rPr>
          <w:szCs w:val="28"/>
        </w:rPr>
        <w:t xml:space="preserve"> уставом соответствующего муниципального района. При этом число депутатов, избираемых от одного поселения, не может превышать две пятые от установленной численности представительного органа муниципального района Тверской области.</w:t>
      </w:r>
    </w:p>
    <w:p w:rsidR="00D31049" w:rsidRPr="00812F94" w:rsidRDefault="00D31049" w:rsidP="00D31049">
      <w:pPr>
        <w:autoSpaceDE w:val="0"/>
        <w:autoSpaceDN w:val="0"/>
        <w:adjustRightInd w:val="0"/>
        <w:ind w:firstLine="709"/>
        <w:jc w:val="both"/>
      </w:pPr>
    </w:p>
    <w:p w:rsidR="00DB4D1C" w:rsidRPr="00812F94" w:rsidRDefault="00E42C86" w:rsidP="00D31049">
      <w:pPr>
        <w:ind w:firstLine="709"/>
        <w:jc w:val="both"/>
      </w:pPr>
      <w:r w:rsidRPr="00812F94">
        <w:lastRenderedPageBreak/>
        <w:t>2. Представительные органы иных муниципальных районов Тверской области формируются в порядке, определенном уставом соответствующего муниципального района в соответствии с частью 4 статьи 35 Федерального закона</w:t>
      </w:r>
      <w:proofErr w:type="gramStart"/>
      <w:r w:rsidRPr="00812F94">
        <w:t>.»;</w:t>
      </w:r>
      <w:proofErr w:type="gramEnd"/>
    </w:p>
    <w:p w:rsidR="00DB4D1C" w:rsidRPr="00812F94" w:rsidRDefault="00E42C86" w:rsidP="00D31049">
      <w:pPr>
        <w:ind w:firstLine="709"/>
      </w:pPr>
      <w:r w:rsidRPr="00812F94">
        <w:t xml:space="preserve">3) </w:t>
      </w:r>
      <w:r w:rsidR="00812F94">
        <w:t xml:space="preserve">статью 3 </w:t>
      </w:r>
      <w:r w:rsidR="00DB4D1C" w:rsidRPr="00812F94">
        <w:t>изложить в следующей редакции:</w:t>
      </w:r>
    </w:p>
    <w:p w:rsidR="00DB4D1C" w:rsidRPr="00812F94" w:rsidRDefault="00DB4D1C" w:rsidP="00D31049">
      <w:pPr>
        <w:autoSpaceDE w:val="0"/>
        <w:autoSpaceDN w:val="0"/>
        <w:adjustRightInd w:val="0"/>
        <w:ind w:firstLine="709"/>
        <w:jc w:val="both"/>
      </w:pPr>
      <w:r w:rsidRPr="00812F94">
        <w:t>«Статья 3</w:t>
      </w:r>
    </w:p>
    <w:p w:rsidR="00E42C86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 xml:space="preserve">1. </w:t>
      </w:r>
      <w:proofErr w:type="gramStart"/>
      <w:r w:rsidRPr="00812F94">
        <w:t>Глава городского округа, являющегося администра</w:t>
      </w:r>
      <w:r w:rsidR="006C4A7D" w:rsidRPr="00812F94">
        <w:t>тивным центром Тверской области</w:t>
      </w:r>
      <w:r w:rsidR="004C1F30" w:rsidRPr="00812F94">
        <w:t>,</w:t>
      </w:r>
      <w:r w:rsidRPr="00812F94">
        <w:t xml:space="preserve"> и главы городских окру</w:t>
      </w:r>
      <w:r w:rsidR="004C1F30" w:rsidRPr="00812F94">
        <w:t>гов Тверской области</w:t>
      </w:r>
      <w:r w:rsidRPr="00812F94">
        <w:t xml:space="preserve"> с численностью населения более 35000 человек</w:t>
      </w:r>
      <w:r w:rsidR="006C4A7D" w:rsidRPr="00812F94">
        <w:t xml:space="preserve">, </w:t>
      </w:r>
      <w:r w:rsidRPr="00812F94">
        <w:t>в бюджетах которых доля субвенций из других бюджетов бюджетной системы Российской Федерации в течение двух из трех последних отчетных финансовых лет со дня вступления в силу настоящего закона превышала 20 процентов доходов местного</w:t>
      </w:r>
      <w:r w:rsidRPr="0063368B">
        <w:t xml:space="preserve"> </w:t>
      </w:r>
      <w:r w:rsidRPr="00812F94">
        <w:t>бюджета, за исключением глав городских округов Тверской</w:t>
      </w:r>
      <w:proofErr w:type="gramEnd"/>
      <w:r w:rsidRPr="00812F94">
        <w:t xml:space="preserve"> области, указанных в абзаце втором настоящей части, в соответствии с </w:t>
      </w:r>
      <w:r w:rsidR="00962759" w:rsidRPr="00812F94">
        <w:t>настоящим законом</w:t>
      </w:r>
      <w:r w:rsidR="00962759" w:rsidRPr="00812F94">
        <w:rPr>
          <w:szCs w:val="28"/>
        </w:rPr>
        <w:t xml:space="preserve"> и</w:t>
      </w:r>
      <w:r w:rsidR="00962759" w:rsidRPr="00812F94">
        <w:t xml:space="preserve"> </w:t>
      </w:r>
      <w:r w:rsidRPr="00812F94">
        <w:t>уставом соо</w:t>
      </w:r>
      <w:r w:rsidR="006C4A7D" w:rsidRPr="00812F94">
        <w:t>тветствующего городского округа</w:t>
      </w:r>
      <w:r w:rsidRPr="00812F94">
        <w:t xml:space="preserve"> избираются представительным органом соответствующего городского округа из числа кандидатов, представленных конкурсной комиссией по результатам конкурса, и возглавляют местную администрацию.</w:t>
      </w:r>
    </w:p>
    <w:p w:rsidR="00E42C86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>Главы горо</w:t>
      </w:r>
      <w:r w:rsidR="00812F94">
        <w:t xml:space="preserve">дских округов Тверской области  </w:t>
      </w:r>
      <w:r w:rsidRPr="00812F94">
        <w:t>закрытых административн</w:t>
      </w:r>
      <w:r w:rsidR="006C4A7D" w:rsidRPr="00812F94">
        <w:t>о - территориальных образований</w:t>
      </w:r>
      <w:r w:rsidRPr="00812F94">
        <w:t xml:space="preserve"> в соответствии с уставом соо</w:t>
      </w:r>
      <w:r w:rsidR="006C4A7D" w:rsidRPr="00812F94">
        <w:t>тветствующего городского округа</w:t>
      </w:r>
      <w:r w:rsidRPr="00812F94">
        <w:t xml:space="preserve"> избираются представительным органом соответствующего закрытого административно - территориального образования  из своего состава и исполняют полномочия его председателя с правом решающего голоса.</w:t>
      </w:r>
    </w:p>
    <w:p w:rsidR="00E42C86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>Главы иных городских округов Тверской области избираются в порядке, определенном уставом соответствующего городского округа в соответствии с частью 2 статьи 36 Федерального закона.</w:t>
      </w:r>
    </w:p>
    <w:p w:rsidR="00E42C86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 xml:space="preserve">2. </w:t>
      </w:r>
      <w:proofErr w:type="gramStart"/>
      <w:r w:rsidRPr="00812F94">
        <w:t>Главы муниципальных районов Тверской области</w:t>
      </w:r>
      <w:r w:rsidR="00456232" w:rsidRPr="00812F94">
        <w:t>,</w:t>
      </w:r>
      <w:r w:rsidRPr="00812F94">
        <w:t xml:space="preserve"> в бюджетах которых доля субвенций из других бюджетов бюджетной системы Российской Федерации в течение двух из трех последних отчетных финансовых лет со дня вступления в силу настоящего закона превышала 20 проце</w:t>
      </w:r>
      <w:r w:rsidR="00812F94">
        <w:t xml:space="preserve">нтов доходов местного бюджета, </w:t>
      </w:r>
      <w:r w:rsidRPr="00812F94">
        <w:t>в соответствии с</w:t>
      </w:r>
      <w:r w:rsidR="002325BE">
        <w:t xml:space="preserve"> настоящим законом и</w:t>
      </w:r>
      <w:bookmarkStart w:id="0" w:name="_GoBack"/>
      <w:bookmarkEnd w:id="0"/>
      <w:r w:rsidRPr="00812F94">
        <w:t xml:space="preserve"> уставом соответствующего муниципального района избираются представительным органом соответствующего муниципального района из числа кандидатов, представленных конкурсной</w:t>
      </w:r>
      <w:proofErr w:type="gramEnd"/>
      <w:r w:rsidRPr="00812F94">
        <w:t xml:space="preserve"> комиссией по результатам конкурса, и возглавляют местную администрацию.</w:t>
      </w:r>
    </w:p>
    <w:p w:rsidR="00010950" w:rsidRPr="00812F94" w:rsidRDefault="00010950" w:rsidP="00D31049">
      <w:pPr>
        <w:autoSpaceDE w:val="0"/>
        <w:autoSpaceDN w:val="0"/>
        <w:adjustRightInd w:val="0"/>
        <w:ind w:firstLine="709"/>
        <w:jc w:val="both"/>
      </w:pPr>
      <w:r w:rsidRPr="00812F94">
        <w:t>Главы иных муниципальных районов Тверской области избираются в порядке, определенном уставом соответствующего муниципального района в соответствии с частью 2 статьи 36 Федерального закона.</w:t>
      </w:r>
    </w:p>
    <w:p w:rsidR="00E42C86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 xml:space="preserve">3. </w:t>
      </w:r>
      <w:proofErr w:type="gramStart"/>
      <w:r w:rsidRPr="00812F94">
        <w:t xml:space="preserve">Главы городских поселений Тверской области, являющихся административными центрами муниципальных районов Тверской области, за исключением глав городских поселений Тверской области, указанных в абзаце втором настоящей части, в соответствии с </w:t>
      </w:r>
      <w:r w:rsidR="00962759" w:rsidRPr="00812F94">
        <w:t>настоящим законом</w:t>
      </w:r>
      <w:r w:rsidR="00962759" w:rsidRPr="00812F94">
        <w:rPr>
          <w:szCs w:val="28"/>
        </w:rPr>
        <w:t xml:space="preserve"> и</w:t>
      </w:r>
      <w:r w:rsidR="00962759" w:rsidRPr="00812F94">
        <w:t xml:space="preserve"> </w:t>
      </w:r>
      <w:r w:rsidRPr="00812F94">
        <w:t>уставом соотве</w:t>
      </w:r>
      <w:r w:rsidR="006C4A7D" w:rsidRPr="00812F94">
        <w:t>тствующего городского поселения</w:t>
      </w:r>
      <w:r w:rsidRPr="00812F94">
        <w:t xml:space="preserve"> избираются </w:t>
      </w:r>
      <w:r w:rsidRPr="00812F94">
        <w:lastRenderedPageBreak/>
        <w:t>представительным органом соответствующего городского поселения из числа кандидатов, представленных конкурсной комиссией по результатам конкурса, и возглавляют местную администрацию.</w:t>
      </w:r>
      <w:proofErr w:type="gramEnd"/>
    </w:p>
    <w:p w:rsidR="00E42C86" w:rsidRPr="00812F94" w:rsidRDefault="00E42C86" w:rsidP="00D31049">
      <w:pPr>
        <w:autoSpaceDE w:val="0"/>
        <w:autoSpaceDN w:val="0"/>
        <w:adjustRightInd w:val="0"/>
        <w:ind w:firstLine="709"/>
        <w:jc w:val="both"/>
      </w:pPr>
      <w:proofErr w:type="gramStart"/>
      <w:r w:rsidRPr="00812F94">
        <w:t xml:space="preserve">Главы городских поселений Тверской области, являющихся административными центрами муниципальных районов Тверской области, в которых в соответствии с абзацем третьим части 2 статьи 34 Федерального закона местная администрация не образуется, в соответствии с </w:t>
      </w:r>
      <w:r w:rsidR="00962759" w:rsidRPr="00812F94">
        <w:t>настоящим законом</w:t>
      </w:r>
      <w:r w:rsidR="00962759" w:rsidRPr="00812F94">
        <w:rPr>
          <w:szCs w:val="28"/>
        </w:rPr>
        <w:t xml:space="preserve"> и</w:t>
      </w:r>
      <w:r w:rsidR="00962759" w:rsidRPr="00812F94">
        <w:t xml:space="preserve"> </w:t>
      </w:r>
      <w:r w:rsidRPr="00812F94">
        <w:t>уставом соответствующего городского поселения, избираются представительным органом соответствующего городского поселения из своего состава и исполняют полномочия его председателя с правом решающего голоса.</w:t>
      </w:r>
      <w:proofErr w:type="gramEnd"/>
    </w:p>
    <w:p w:rsidR="00E42C86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>Главы иных городских поселений Тверской области избираются в порядке, определенном уставом соответствующего городского поселения в соответствии с частью 2 статьи 36 Федерального закона</w:t>
      </w:r>
      <w:proofErr w:type="gramStart"/>
      <w:r w:rsidRPr="00812F94">
        <w:t>.».</w:t>
      </w:r>
      <w:proofErr w:type="gramEnd"/>
    </w:p>
    <w:p w:rsidR="00E42C86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>4. Главы сельских поселений Тверской области, за исключением глав сельских поселений Тверской области, указанных в абзаце втором настоящей части, избираются в порядке, определенном уставом соответствующего сельского поселения в соответствии с частью 2 статьи 36 Федерального закона.</w:t>
      </w:r>
    </w:p>
    <w:p w:rsidR="00DB4D1C" w:rsidRPr="00812F94" w:rsidRDefault="00E42C86" w:rsidP="00D31049">
      <w:pPr>
        <w:autoSpaceDE w:val="0"/>
        <w:autoSpaceDN w:val="0"/>
        <w:adjustRightInd w:val="0"/>
        <w:ind w:firstLine="709"/>
        <w:jc w:val="both"/>
      </w:pPr>
      <w:proofErr w:type="gramStart"/>
      <w:r w:rsidRPr="00812F94">
        <w:t xml:space="preserve">Главы сельских поселений Тверской области, входящих в состав территории муниципального района Тверской области, представительный орган которого формируется в соответствии с пунктом 1 части 4 статьи 35 Федерального закона, в соответствии с </w:t>
      </w:r>
      <w:r w:rsidR="00962759" w:rsidRPr="00812F94">
        <w:t>настоящим законом</w:t>
      </w:r>
      <w:r w:rsidR="00962759" w:rsidRPr="00812F94">
        <w:rPr>
          <w:szCs w:val="28"/>
        </w:rPr>
        <w:t xml:space="preserve"> и</w:t>
      </w:r>
      <w:r w:rsidR="00962759" w:rsidRPr="00812F94">
        <w:t xml:space="preserve"> </w:t>
      </w:r>
      <w:r w:rsidRPr="00812F94">
        <w:t>уставом соответс</w:t>
      </w:r>
      <w:r w:rsidR="00812F94">
        <w:t xml:space="preserve">твующего сельского поселения </w:t>
      </w:r>
      <w:r w:rsidRPr="00812F94">
        <w:t>избираются представительным органом соответствующего сельского поселения из своего состава и исполняют полномочия его председателя с правом решающего голоса или избираются на муниципальных</w:t>
      </w:r>
      <w:proofErr w:type="gramEnd"/>
      <w:r w:rsidRPr="00812F94">
        <w:t xml:space="preserve"> </w:t>
      </w:r>
      <w:proofErr w:type="gramStart"/>
      <w:r w:rsidRPr="00812F94">
        <w:t>выборах</w:t>
      </w:r>
      <w:proofErr w:type="gramEnd"/>
      <w:r w:rsidRPr="00812F94">
        <w:t>.»;</w:t>
      </w:r>
    </w:p>
    <w:p w:rsidR="00E42C86" w:rsidRPr="00812F94" w:rsidRDefault="00E42C86" w:rsidP="00D31049">
      <w:pPr>
        <w:spacing w:after="60"/>
        <w:ind w:left="20" w:firstLine="709"/>
        <w:jc w:val="both"/>
      </w:pPr>
      <w:r w:rsidRPr="00812F94">
        <w:t>4) статью 4 дополнить частью 6</w:t>
      </w:r>
      <w:r w:rsidRPr="00812F94">
        <w:rPr>
          <w:vertAlign w:val="superscript"/>
        </w:rPr>
        <w:t>1</w:t>
      </w:r>
      <w:r w:rsidRPr="00812F94">
        <w:t xml:space="preserve"> следующего содержания:</w:t>
      </w:r>
    </w:p>
    <w:p w:rsidR="00DB4D1C" w:rsidRPr="00812F94" w:rsidRDefault="00E42C86" w:rsidP="00D31049">
      <w:pPr>
        <w:widowControl w:val="0"/>
        <w:tabs>
          <w:tab w:val="left" w:pos="1354"/>
        </w:tabs>
        <w:ind w:firstLine="709"/>
        <w:jc w:val="both"/>
      </w:pPr>
      <w:r w:rsidRPr="00812F94">
        <w:t>«6</w:t>
      </w:r>
      <w:r w:rsidRPr="00812F94">
        <w:rPr>
          <w:vertAlign w:val="superscript"/>
        </w:rPr>
        <w:t>1</w:t>
      </w:r>
      <w:r w:rsidRPr="00812F94">
        <w:t>. Положения настоящего закона, изменяющие порядок формирования представительных органов муниципальных районов Тверской области, на формирование в соответствии с пунктом 2 части 4 статьи 35 Федерального закона, применяются с 1 апреля 2018 года</w:t>
      </w:r>
      <w:proofErr w:type="gramStart"/>
      <w:r w:rsidRPr="00812F94">
        <w:t>.».</w:t>
      </w:r>
      <w:proofErr w:type="gramEnd"/>
    </w:p>
    <w:p w:rsidR="00E42C86" w:rsidRDefault="00E42C86" w:rsidP="00D31049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</w:p>
    <w:p w:rsidR="00DB4D1C" w:rsidRDefault="00DB4D1C" w:rsidP="00D31049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Статья 2</w:t>
      </w:r>
    </w:p>
    <w:p w:rsidR="00DB4D1C" w:rsidRDefault="00DB4D1C" w:rsidP="00D31049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</w:p>
    <w:p w:rsidR="00DB4D1C" w:rsidRPr="00812F94" w:rsidRDefault="00763AC7" w:rsidP="00D3104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12F94">
        <w:rPr>
          <w:szCs w:val="28"/>
        </w:rPr>
        <w:t xml:space="preserve">1. </w:t>
      </w:r>
      <w:r w:rsidR="00DB4D1C" w:rsidRPr="00812F94">
        <w:rPr>
          <w:szCs w:val="28"/>
        </w:rPr>
        <w:t xml:space="preserve">Настоящий закон вступает в силу </w:t>
      </w:r>
      <w:r w:rsidR="00F30251" w:rsidRPr="00812F94">
        <w:rPr>
          <w:szCs w:val="28"/>
        </w:rPr>
        <w:t xml:space="preserve">через десять дней </w:t>
      </w:r>
      <w:r w:rsidR="00DB4D1C" w:rsidRPr="00812F94">
        <w:rPr>
          <w:szCs w:val="28"/>
        </w:rPr>
        <w:t>со дня его официального опубликования.</w:t>
      </w:r>
    </w:p>
    <w:p w:rsidR="00763AC7" w:rsidRPr="00812F94" w:rsidRDefault="00763AC7" w:rsidP="00D3104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812F94">
        <w:rPr>
          <w:szCs w:val="28"/>
        </w:rPr>
        <w:t xml:space="preserve">2. </w:t>
      </w:r>
      <w:r w:rsidR="0046565A" w:rsidRPr="00812F94">
        <w:rPr>
          <w:szCs w:val="28"/>
        </w:rPr>
        <w:t xml:space="preserve">Со дня вступления в силу настоящего </w:t>
      </w:r>
      <w:r w:rsidR="00F30251" w:rsidRPr="00812F94">
        <w:rPr>
          <w:szCs w:val="28"/>
        </w:rPr>
        <w:t>з</w:t>
      </w:r>
      <w:r w:rsidR="0046565A" w:rsidRPr="00812F94">
        <w:rPr>
          <w:szCs w:val="28"/>
        </w:rPr>
        <w:t xml:space="preserve">акона уставы муниципальных образований Тверской области подлежат приведению в соответствие с настоящим </w:t>
      </w:r>
      <w:r w:rsidR="00F30251" w:rsidRPr="00812F94">
        <w:rPr>
          <w:szCs w:val="28"/>
        </w:rPr>
        <w:t>з</w:t>
      </w:r>
      <w:r w:rsidR="0046565A" w:rsidRPr="00812F94">
        <w:rPr>
          <w:szCs w:val="28"/>
        </w:rPr>
        <w:t>аконом в течение трех месяцев.</w:t>
      </w:r>
    </w:p>
    <w:p w:rsidR="00E42C86" w:rsidRPr="00812F94" w:rsidRDefault="00E42C86" w:rsidP="00D31049">
      <w:pPr>
        <w:autoSpaceDE w:val="0"/>
        <w:autoSpaceDN w:val="0"/>
        <w:adjustRightInd w:val="0"/>
        <w:ind w:firstLine="709"/>
        <w:jc w:val="both"/>
      </w:pPr>
      <w:r w:rsidRPr="00812F94">
        <w:t>3. В случае</w:t>
      </w:r>
      <w:proofErr w:type="gramStart"/>
      <w:r w:rsidRPr="00812F94">
        <w:t>,</w:t>
      </w:r>
      <w:proofErr w:type="gramEnd"/>
      <w:r w:rsidRPr="00812F94">
        <w:t xml:space="preserve"> если на день вступления в силу настоящего закона в состав представительного органа муниципального района Тверской области в соответствии с пунктом 1 части 4 статьи 35 Федерального закона вошли главы поселений Тверской области, избранные  </w:t>
      </w:r>
      <w:r w:rsidRPr="00812F94">
        <w:rPr>
          <w:sz w:val="27"/>
          <w:szCs w:val="27"/>
        </w:rPr>
        <w:t>представительными</w:t>
      </w:r>
      <w:r w:rsidRPr="00812F94">
        <w:t xml:space="preserve"> органами </w:t>
      </w:r>
      <w:r w:rsidRPr="00812F94">
        <w:lastRenderedPageBreak/>
        <w:t>соответствующих сельских поселений из числа кандидатов, представленных конкурсной комиссией по результатам конкурса, и возглавляющие местную администрацию, то они подлежат замене представителями из числа депутатов представительных органов поселений.</w:t>
      </w:r>
    </w:p>
    <w:p w:rsidR="00DB4D1C" w:rsidRDefault="00DB4D1C" w:rsidP="00DB4D1C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D31049" w:rsidRDefault="00D31049" w:rsidP="00DB4D1C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D31049" w:rsidRDefault="00D31049" w:rsidP="00DB4D1C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E42C86" w:rsidRPr="004F7BC5" w:rsidRDefault="00E42C86" w:rsidP="00E42C86">
      <w:pPr>
        <w:widowControl w:val="0"/>
        <w:rPr>
          <w:szCs w:val="28"/>
        </w:rPr>
      </w:pPr>
      <w:r w:rsidRPr="004F7BC5">
        <w:rPr>
          <w:szCs w:val="28"/>
        </w:rPr>
        <w:t xml:space="preserve">Временно </w:t>
      </w:r>
      <w:proofErr w:type="gramStart"/>
      <w:r w:rsidRPr="004F7BC5">
        <w:rPr>
          <w:szCs w:val="28"/>
        </w:rPr>
        <w:t>исполняющий</w:t>
      </w:r>
      <w:proofErr w:type="gramEnd"/>
      <w:r w:rsidRPr="004F7BC5">
        <w:rPr>
          <w:szCs w:val="28"/>
        </w:rPr>
        <w:t xml:space="preserve"> обязанности</w:t>
      </w:r>
    </w:p>
    <w:p w:rsidR="00E42C86" w:rsidRDefault="00E42C86" w:rsidP="00E42C86">
      <w:pPr>
        <w:widowControl w:val="0"/>
        <w:rPr>
          <w:szCs w:val="28"/>
        </w:rPr>
      </w:pPr>
      <w:r w:rsidRPr="004F7BC5">
        <w:rPr>
          <w:szCs w:val="28"/>
        </w:rPr>
        <w:t>Губернатора Тверской области</w:t>
      </w:r>
      <w:r w:rsidRPr="004F7BC5">
        <w:rPr>
          <w:szCs w:val="28"/>
        </w:rPr>
        <w:tab/>
      </w:r>
      <w:r w:rsidRPr="004F7BC5">
        <w:rPr>
          <w:szCs w:val="28"/>
        </w:rPr>
        <w:tab/>
      </w:r>
      <w:r w:rsidRPr="004F7BC5">
        <w:rPr>
          <w:szCs w:val="28"/>
        </w:rPr>
        <w:tab/>
        <w:t xml:space="preserve">     </w:t>
      </w:r>
      <w:r w:rsidRPr="004F7BC5">
        <w:rPr>
          <w:szCs w:val="28"/>
        </w:rPr>
        <w:tab/>
      </w:r>
      <w:r w:rsidRPr="004F7BC5">
        <w:rPr>
          <w:szCs w:val="28"/>
        </w:rPr>
        <w:tab/>
        <w:t xml:space="preserve">     И.М. </w:t>
      </w:r>
      <w:proofErr w:type="spellStart"/>
      <w:r w:rsidRPr="004F7BC5">
        <w:rPr>
          <w:szCs w:val="28"/>
        </w:rPr>
        <w:t>Руденя</w:t>
      </w:r>
      <w:proofErr w:type="spellEnd"/>
    </w:p>
    <w:p w:rsidR="00812F94" w:rsidRDefault="00812F94" w:rsidP="00E42C86">
      <w:pPr>
        <w:widowControl w:val="0"/>
        <w:rPr>
          <w:szCs w:val="28"/>
        </w:rPr>
      </w:pPr>
    </w:p>
    <w:p w:rsidR="00D31049" w:rsidRPr="004F7BC5" w:rsidRDefault="00D31049" w:rsidP="00E42C86">
      <w:pPr>
        <w:widowControl w:val="0"/>
        <w:rPr>
          <w:szCs w:val="28"/>
        </w:rPr>
      </w:pPr>
    </w:p>
    <w:p w:rsidR="00D31049" w:rsidRDefault="00E42C86" w:rsidP="00F177F4">
      <w:pPr>
        <w:widowControl w:val="0"/>
        <w:rPr>
          <w:szCs w:val="28"/>
        </w:rPr>
      </w:pPr>
      <w:r w:rsidRPr="004F7BC5">
        <w:rPr>
          <w:szCs w:val="28"/>
        </w:rPr>
        <w:t>Тверь</w:t>
      </w:r>
      <w:r w:rsidR="00DB4D1C">
        <w:rPr>
          <w:szCs w:val="28"/>
        </w:rPr>
        <w:tab/>
      </w:r>
      <w:r w:rsidR="00DB4D1C">
        <w:rPr>
          <w:szCs w:val="28"/>
        </w:rPr>
        <w:tab/>
      </w:r>
    </w:p>
    <w:p w:rsidR="00186180" w:rsidRPr="00186180" w:rsidRDefault="00186180" w:rsidP="00186180">
      <w:pPr>
        <w:widowControl w:val="0"/>
        <w:rPr>
          <w:szCs w:val="28"/>
        </w:rPr>
      </w:pPr>
      <w:r w:rsidRPr="00186180">
        <w:rPr>
          <w:szCs w:val="28"/>
        </w:rPr>
        <w:t>08 июня 2016 года</w:t>
      </w:r>
    </w:p>
    <w:p w:rsidR="00186180" w:rsidRPr="00186180" w:rsidRDefault="00186180" w:rsidP="00186180">
      <w:pPr>
        <w:widowControl w:val="0"/>
        <w:rPr>
          <w:szCs w:val="28"/>
        </w:rPr>
      </w:pPr>
      <w:r w:rsidRPr="00186180">
        <w:rPr>
          <w:szCs w:val="28"/>
        </w:rPr>
        <w:t>№ 34-ЗО</w:t>
      </w: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D31049" w:rsidP="00F177F4">
      <w:pPr>
        <w:widowControl w:val="0"/>
        <w:rPr>
          <w:szCs w:val="28"/>
        </w:rPr>
      </w:pPr>
    </w:p>
    <w:p w:rsidR="00D31049" w:rsidRDefault="00FD7A8F" w:rsidP="00F177F4">
      <w:pPr>
        <w:widowControl w:val="0"/>
        <w:rPr>
          <w:sz w:val="16"/>
          <w:szCs w:val="16"/>
        </w:rPr>
      </w:pPr>
      <w:fldSimple w:instr=" FILENAME  \p  \* MERGEFORMAT ">
        <w:r w:rsidR="00D31049" w:rsidRPr="00D31049">
          <w:rPr>
            <w:noProof/>
            <w:sz w:val="16"/>
            <w:szCs w:val="16"/>
          </w:rPr>
          <w:t>\\File-server\комитет по госустройству\5 созыв\документы комитета\68 заседание (26.05.2016)\pr\z(68)1826-П-5.docx</w:t>
        </w:r>
      </w:fldSimple>
      <w:r w:rsidR="00DB4D1C" w:rsidRPr="00D31049">
        <w:rPr>
          <w:sz w:val="16"/>
          <w:szCs w:val="16"/>
        </w:rPr>
        <w:tab/>
      </w:r>
    </w:p>
    <w:p w:rsidR="00D31049" w:rsidRDefault="00D31049" w:rsidP="00F177F4">
      <w:pPr>
        <w:widowControl w:val="0"/>
        <w:rPr>
          <w:sz w:val="16"/>
          <w:szCs w:val="16"/>
        </w:rPr>
      </w:pPr>
    </w:p>
    <w:p w:rsidR="00D31049" w:rsidRDefault="00D31049" w:rsidP="00F177F4">
      <w:pPr>
        <w:widowControl w:val="0"/>
        <w:rPr>
          <w:sz w:val="16"/>
          <w:szCs w:val="16"/>
        </w:rPr>
      </w:pPr>
    </w:p>
    <w:sectPr w:rsidR="00D31049" w:rsidSect="00E42C8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E3" w:rsidRDefault="000402E3" w:rsidP="00E42C86">
      <w:r>
        <w:separator/>
      </w:r>
    </w:p>
  </w:endnote>
  <w:endnote w:type="continuationSeparator" w:id="0">
    <w:p w:rsidR="000402E3" w:rsidRDefault="000402E3" w:rsidP="00E42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E3" w:rsidRDefault="000402E3" w:rsidP="00E42C86">
      <w:r>
        <w:separator/>
      </w:r>
    </w:p>
  </w:footnote>
  <w:footnote w:type="continuationSeparator" w:id="0">
    <w:p w:rsidR="000402E3" w:rsidRDefault="000402E3" w:rsidP="00E42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218396"/>
      <w:docPartObj>
        <w:docPartGallery w:val="Page Numbers (Top of Page)"/>
        <w:docPartUnique/>
      </w:docPartObj>
    </w:sdtPr>
    <w:sdtContent>
      <w:p w:rsidR="00E42C86" w:rsidRDefault="00FD7A8F">
        <w:pPr>
          <w:pStyle w:val="a4"/>
          <w:jc w:val="right"/>
        </w:pPr>
        <w:r>
          <w:fldChar w:fldCharType="begin"/>
        </w:r>
        <w:r w:rsidR="00E42C86">
          <w:instrText>PAGE   \* MERGEFORMAT</w:instrText>
        </w:r>
        <w:r>
          <w:fldChar w:fldCharType="separate"/>
        </w:r>
        <w:r w:rsidR="00DE30B4">
          <w:rPr>
            <w:noProof/>
          </w:rPr>
          <w:t>4</w:t>
        </w:r>
        <w:r>
          <w:fldChar w:fldCharType="end"/>
        </w:r>
      </w:p>
    </w:sdtContent>
  </w:sdt>
  <w:p w:rsidR="00E42C86" w:rsidRDefault="00E42C8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36A"/>
    <w:multiLevelType w:val="hybridMultilevel"/>
    <w:tmpl w:val="AC3C0798"/>
    <w:lvl w:ilvl="0" w:tplc="12105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612"/>
    <w:rsid w:val="00010950"/>
    <w:rsid w:val="000402AF"/>
    <w:rsid w:val="000402E3"/>
    <w:rsid w:val="0009305B"/>
    <w:rsid w:val="000C5D0B"/>
    <w:rsid w:val="000D04C6"/>
    <w:rsid w:val="000F29E1"/>
    <w:rsid w:val="00186180"/>
    <w:rsid w:val="001F3036"/>
    <w:rsid w:val="0022692C"/>
    <w:rsid w:val="00231D32"/>
    <w:rsid w:val="002325BE"/>
    <w:rsid w:val="002C6D8F"/>
    <w:rsid w:val="002E371B"/>
    <w:rsid w:val="003115F4"/>
    <w:rsid w:val="00314612"/>
    <w:rsid w:val="003224B6"/>
    <w:rsid w:val="00345672"/>
    <w:rsid w:val="00353614"/>
    <w:rsid w:val="003630C6"/>
    <w:rsid w:val="00430250"/>
    <w:rsid w:val="00456232"/>
    <w:rsid w:val="0046565A"/>
    <w:rsid w:val="004C1F30"/>
    <w:rsid w:val="005010FA"/>
    <w:rsid w:val="005145A5"/>
    <w:rsid w:val="00527211"/>
    <w:rsid w:val="005623E7"/>
    <w:rsid w:val="005B1236"/>
    <w:rsid w:val="005B5D7B"/>
    <w:rsid w:val="005B6960"/>
    <w:rsid w:val="005F4E32"/>
    <w:rsid w:val="006C4A7D"/>
    <w:rsid w:val="00763AC7"/>
    <w:rsid w:val="007B72B6"/>
    <w:rsid w:val="00812F94"/>
    <w:rsid w:val="00894C51"/>
    <w:rsid w:val="008F61D6"/>
    <w:rsid w:val="0092127C"/>
    <w:rsid w:val="00937B69"/>
    <w:rsid w:val="00962759"/>
    <w:rsid w:val="00997650"/>
    <w:rsid w:val="009A1054"/>
    <w:rsid w:val="009C36CD"/>
    <w:rsid w:val="009D675A"/>
    <w:rsid w:val="00A93982"/>
    <w:rsid w:val="00B774E1"/>
    <w:rsid w:val="00BB7632"/>
    <w:rsid w:val="00CC6AC0"/>
    <w:rsid w:val="00CF46AB"/>
    <w:rsid w:val="00D062B3"/>
    <w:rsid w:val="00D31049"/>
    <w:rsid w:val="00D44E9D"/>
    <w:rsid w:val="00DB4D1C"/>
    <w:rsid w:val="00DE30B4"/>
    <w:rsid w:val="00E26CC8"/>
    <w:rsid w:val="00E42C86"/>
    <w:rsid w:val="00E6442B"/>
    <w:rsid w:val="00F15B6A"/>
    <w:rsid w:val="00F177F4"/>
    <w:rsid w:val="00F30251"/>
    <w:rsid w:val="00F4358C"/>
    <w:rsid w:val="00F862EF"/>
    <w:rsid w:val="00FD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3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62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C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2C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42C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2C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4A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A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623E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3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062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C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2C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42C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2C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4A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A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623E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29D1-490C-4634-9653-92AA411C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pom</cp:lastModifiedBy>
  <cp:revision>8</cp:revision>
  <cp:lastPrinted>2016-06-08T12:09:00Z</cp:lastPrinted>
  <dcterms:created xsi:type="dcterms:W3CDTF">2016-05-26T10:20:00Z</dcterms:created>
  <dcterms:modified xsi:type="dcterms:W3CDTF">2016-06-08T12:09:00Z</dcterms:modified>
</cp:coreProperties>
</file>